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outlineLvl w:val="0"/>
        <w:rPr>
          <w:b/>
          <w:sz w:val="36"/>
          <w:szCs w:val="36"/>
        </w:rPr>
      </w:pPr>
      <w:bookmarkStart w:id="0" w:name="_Toc200123571"/>
      <w:r>
        <w:rPr>
          <w:b/>
          <w:sz w:val="36"/>
          <w:szCs w:val="36"/>
        </w:rPr>
        <w:t>采购需求</w:t>
      </w:r>
      <w:bookmarkEnd w:id="0"/>
    </w:p>
    <w:p>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采购标的</w:t>
      </w:r>
    </w:p>
    <w:p>
      <w:pPr>
        <w:spacing w:line="360" w:lineRule="auto"/>
        <w:ind w:firstLine="482"/>
        <w:contextualSpacing/>
        <w:rPr>
          <w:rFonts w:ascii="仿宋" w:hAnsi="仿宋" w:eastAsia="仿宋" w:cs="宋体"/>
          <w:b/>
          <w:bCs/>
          <w:sz w:val="24"/>
        </w:rPr>
      </w:pPr>
      <w:r>
        <w:rPr>
          <w:rFonts w:hint="eastAsia" w:ascii="仿宋" w:hAnsi="仿宋" w:eastAsia="仿宋" w:cs="宋体"/>
          <w:b/>
          <w:bCs/>
          <w:sz w:val="24"/>
        </w:rPr>
        <w:t>1.采购标的</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5"/>
        <w:gridCol w:w="4155"/>
        <w:gridCol w:w="1133"/>
        <w:gridCol w:w="2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37" w:type="pct"/>
            <w:vAlign w:val="center"/>
          </w:tcPr>
          <w:p>
            <w:pPr>
              <w:spacing w:line="360" w:lineRule="auto"/>
              <w:contextualSpacing/>
              <w:rPr>
                <w:rFonts w:ascii="仿宋" w:hAnsi="仿宋" w:eastAsia="仿宋" w:cs="宋体"/>
                <w:b/>
                <w:bCs/>
                <w:sz w:val="24"/>
              </w:rPr>
            </w:pPr>
            <w:r>
              <w:rPr>
                <w:rFonts w:hint="eastAsia" w:ascii="仿宋" w:hAnsi="仿宋" w:eastAsia="仿宋" w:cs="宋体"/>
                <w:b/>
                <w:bCs/>
                <w:sz w:val="24"/>
              </w:rPr>
              <w:t>包号</w:t>
            </w:r>
          </w:p>
        </w:tc>
        <w:tc>
          <w:tcPr>
            <w:tcW w:w="2438" w:type="pct"/>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标的名称</w:t>
            </w:r>
          </w:p>
        </w:tc>
        <w:tc>
          <w:tcPr>
            <w:tcW w:w="665" w:type="pct"/>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数量</w:t>
            </w:r>
          </w:p>
        </w:tc>
        <w:tc>
          <w:tcPr>
            <w:tcW w:w="1360" w:type="pct"/>
            <w:vAlign w:val="center"/>
          </w:tcPr>
          <w:p>
            <w:pPr>
              <w:spacing w:line="360" w:lineRule="auto"/>
              <w:contextualSpacing/>
              <w:jc w:val="center"/>
              <w:rPr>
                <w:rFonts w:ascii="仿宋" w:hAnsi="仿宋" w:eastAsia="仿宋" w:cs="宋体"/>
                <w:b/>
                <w:bCs/>
                <w:sz w:val="24"/>
              </w:rPr>
            </w:pPr>
            <w:r>
              <w:rPr>
                <w:rFonts w:hint="eastAsia" w:ascii="仿宋" w:hAnsi="仿宋" w:eastAsia="仿宋" w:cs="宋体"/>
                <w:b/>
                <w:bCs/>
                <w:sz w:val="24"/>
              </w:rPr>
              <w:t>是否接受进口产品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7" w:type="pct"/>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1</w:t>
            </w:r>
          </w:p>
        </w:tc>
        <w:tc>
          <w:tcPr>
            <w:tcW w:w="2438" w:type="pct"/>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首都医科大学研究生宿舍租赁</w:t>
            </w:r>
          </w:p>
        </w:tc>
        <w:tc>
          <w:tcPr>
            <w:tcW w:w="665" w:type="pct"/>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1项</w:t>
            </w:r>
          </w:p>
        </w:tc>
        <w:tc>
          <w:tcPr>
            <w:tcW w:w="1360" w:type="pct"/>
            <w:vAlign w:val="center"/>
          </w:tcPr>
          <w:p>
            <w:pPr>
              <w:spacing w:line="360" w:lineRule="auto"/>
              <w:contextualSpacing/>
              <w:jc w:val="center"/>
              <w:rPr>
                <w:rFonts w:ascii="仿宋" w:hAnsi="仿宋" w:eastAsia="仿宋" w:cs="宋体"/>
                <w:bCs/>
                <w:sz w:val="24"/>
              </w:rPr>
            </w:pPr>
            <w:r>
              <w:rPr>
                <w:rFonts w:hint="eastAsia" w:ascii="仿宋" w:hAnsi="仿宋" w:eastAsia="仿宋" w:cs="宋体"/>
                <w:bCs/>
                <w:sz w:val="24"/>
              </w:rPr>
              <w:t>否</w:t>
            </w:r>
          </w:p>
        </w:tc>
      </w:tr>
    </w:tbl>
    <w:p>
      <w:pPr>
        <w:spacing w:line="360" w:lineRule="auto"/>
        <w:ind w:firstLine="482"/>
        <w:contextualSpacing/>
        <w:rPr>
          <w:rFonts w:ascii="仿宋" w:hAnsi="仿宋" w:eastAsia="仿宋" w:cs="宋体"/>
          <w:b/>
          <w:bCs/>
          <w:sz w:val="24"/>
        </w:rPr>
      </w:pPr>
      <w:r>
        <w:rPr>
          <w:rFonts w:hint="eastAsia" w:ascii="仿宋" w:hAnsi="仿宋" w:eastAsia="仿宋" w:cs="宋体"/>
          <w:b/>
          <w:bCs/>
          <w:sz w:val="24"/>
        </w:rPr>
        <w:t>2.项目背景/项目概述</w:t>
      </w:r>
    </w:p>
    <w:p>
      <w:pPr>
        <w:spacing w:line="360" w:lineRule="auto"/>
        <w:ind w:firstLine="480"/>
        <w:rPr>
          <w:rFonts w:ascii="仿宋" w:hAnsi="仿宋" w:eastAsia="仿宋" w:cs="宋体"/>
          <w:sz w:val="24"/>
        </w:rPr>
      </w:pPr>
      <w:bookmarkStart w:id="1" w:name="OLE_LINK15"/>
      <w:bookmarkStart w:id="2" w:name="OLE_LINK16"/>
      <w:r>
        <w:rPr>
          <w:rFonts w:hint="eastAsia" w:ascii="仿宋" w:hAnsi="仿宋" w:eastAsia="仿宋"/>
          <w:sz w:val="24"/>
        </w:rPr>
        <w:t>首都医科大学附属首都儿童医学中心作为首都医科大学的硕博研究生培养单位，为保障研究生在京学习科研期间的基本生活需求，需要为研究生提供住宿，因此计划开展学生宿舍租赁工作。投标人应根据招标文件所提出的技术规格和服务要求，综合考虑设备的适用性，选择需要最佳性能价格比的设备前来投标。投标人应以技术先进的设备、优良的服务和优惠的价格，充分显示自己的竞争实力。</w:t>
      </w:r>
      <w:bookmarkEnd w:id="1"/>
      <w:bookmarkEnd w:id="2"/>
    </w:p>
    <w:p>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商务要求</w:t>
      </w:r>
    </w:p>
    <w:p>
      <w:pPr>
        <w:spacing w:line="360" w:lineRule="auto"/>
        <w:ind w:firstLine="482"/>
        <w:contextualSpacing/>
        <w:rPr>
          <w:rFonts w:ascii="仿宋" w:hAnsi="仿宋" w:eastAsia="仿宋" w:cs="宋体"/>
          <w:b/>
          <w:sz w:val="24"/>
        </w:rPr>
      </w:pPr>
      <w:r>
        <w:rPr>
          <w:rFonts w:hint="eastAsia" w:ascii="仿宋" w:hAnsi="仿宋" w:eastAsia="仿宋" w:cs="宋体"/>
          <w:b/>
          <w:sz w:val="24"/>
        </w:rPr>
        <w:t>1. 交付（实施）的时间（期限）和地点（范围）</w:t>
      </w:r>
    </w:p>
    <w:p>
      <w:pPr>
        <w:spacing w:line="360" w:lineRule="auto"/>
        <w:ind w:firstLine="480"/>
        <w:rPr>
          <w:rFonts w:ascii="仿宋" w:hAnsi="仿宋" w:eastAsia="仿宋" w:cs="宋体"/>
          <w:sz w:val="24"/>
        </w:rPr>
      </w:pPr>
      <w:r>
        <w:rPr>
          <w:rFonts w:hint="eastAsia" w:ascii="仿宋" w:hAnsi="仿宋" w:eastAsia="仿宋" w:cs="宋体"/>
          <w:sz w:val="24"/>
        </w:rPr>
        <w:t>服务期限：</w:t>
      </w:r>
      <w:bookmarkStart w:id="3" w:name="OLE_LINK18"/>
      <w:r>
        <w:rPr>
          <w:rFonts w:hint="eastAsia" w:ascii="仿宋" w:hAnsi="仿宋" w:eastAsia="仿宋"/>
          <w:sz w:val="24"/>
        </w:rPr>
        <w:t>1年</w:t>
      </w:r>
      <w:bookmarkStart w:id="4" w:name="OLE_LINK3"/>
      <w:bookmarkStart w:id="5" w:name="OLE_LINK4"/>
      <w:r>
        <w:rPr>
          <w:rFonts w:hint="eastAsia" w:ascii="仿宋" w:hAnsi="仿宋" w:eastAsia="仿宋"/>
          <w:sz w:val="24"/>
        </w:rPr>
        <w:t>（</w:t>
      </w:r>
      <w:r>
        <w:rPr>
          <w:rFonts w:ascii="仿宋" w:hAnsi="仿宋" w:eastAsia="仿宋"/>
          <w:sz w:val="24"/>
        </w:rPr>
        <w:t>2026.9.1-2027.8.31</w:t>
      </w:r>
      <w:r>
        <w:rPr>
          <w:rFonts w:hint="eastAsia" w:ascii="仿宋" w:hAnsi="仿宋" w:eastAsia="仿宋"/>
          <w:sz w:val="24"/>
        </w:rPr>
        <w:t>）</w:t>
      </w:r>
      <w:bookmarkEnd w:id="3"/>
      <w:bookmarkEnd w:id="4"/>
      <w:bookmarkEnd w:id="5"/>
      <w:r>
        <w:rPr>
          <w:rFonts w:hint="eastAsia" w:ascii="仿宋" w:hAnsi="仿宋" w:eastAsia="仿宋"/>
          <w:sz w:val="24"/>
        </w:rPr>
        <w:t>。</w:t>
      </w:r>
    </w:p>
    <w:p>
      <w:pPr>
        <w:spacing w:line="360" w:lineRule="auto"/>
        <w:ind w:firstLine="480"/>
        <w:rPr>
          <w:rFonts w:ascii="仿宋" w:hAnsi="仿宋" w:eastAsia="仿宋" w:cs="宋体"/>
          <w:sz w:val="24"/>
        </w:rPr>
      </w:pPr>
      <w:r>
        <w:rPr>
          <w:rFonts w:hint="eastAsia" w:ascii="仿宋" w:hAnsi="仿宋" w:eastAsia="仿宋" w:cs="宋体"/>
          <w:sz w:val="24"/>
        </w:rPr>
        <w:t>服务地点：</w:t>
      </w:r>
      <w:r>
        <w:rPr>
          <w:rFonts w:hint="eastAsia" w:ascii="仿宋" w:hAnsi="仿宋" w:eastAsia="仿宋"/>
          <w:sz w:val="24"/>
        </w:rPr>
        <w:t>首都医科大学附属首都儿童医学中心指定地点。</w:t>
      </w:r>
    </w:p>
    <w:p>
      <w:pPr>
        <w:spacing w:line="360" w:lineRule="auto"/>
        <w:ind w:firstLine="482"/>
        <w:contextualSpacing/>
        <w:rPr>
          <w:rFonts w:ascii="仿宋" w:hAnsi="仿宋" w:eastAsia="仿宋" w:cs="宋体"/>
          <w:b/>
          <w:sz w:val="24"/>
        </w:rPr>
      </w:pPr>
      <w:r>
        <w:rPr>
          <w:rFonts w:hint="eastAsia" w:ascii="仿宋" w:hAnsi="仿宋" w:eastAsia="仿宋" w:cs="宋体"/>
          <w:b/>
          <w:sz w:val="24"/>
        </w:rPr>
        <w:t>2. 付款条件（进度和方式）</w:t>
      </w:r>
    </w:p>
    <w:p>
      <w:pPr>
        <w:spacing w:line="360" w:lineRule="auto"/>
        <w:ind w:firstLine="480"/>
        <w:rPr>
          <w:rFonts w:ascii="仿宋" w:hAnsi="仿宋" w:eastAsia="仿宋"/>
          <w:sz w:val="24"/>
        </w:rPr>
      </w:pPr>
      <w:r>
        <w:rPr>
          <w:rFonts w:hint="eastAsia" w:ascii="仿宋" w:hAnsi="仿宋" w:eastAsia="仿宋"/>
          <w:sz w:val="24"/>
        </w:rPr>
        <w:t>参照拟签订的合同文本中的付款方式及进度执行。</w:t>
      </w:r>
    </w:p>
    <w:p>
      <w:pPr>
        <w:spacing w:line="360" w:lineRule="auto"/>
        <w:ind w:firstLine="482"/>
        <w:rPr>
          <w:rFonts w:ascii="仿宋" w:hAnsi="仿宋" w:eastAsia="仿宋" w:cs="宋体"/>
          <w:b/>
          <w:sz w:val="24"/>
        </w:rPr>
      </w:pPr>
      <w:r>
        <w:rPr>
          <w:rFonts w:hint="eastAsia" w:ascii="仿宋" w:hAnsi="仿宋" w:eastAsia="仿宋" w:cs="宋体"/>
          <w:b/>
          <w:sz w:val="24"/>
        </w:rPr>
        <w:t>3.</w:t>
      </w:r>
      <w:r>
        <w:rPr>
          <w:rFonts w:ascii="仿宋" w:hAnsi="仿宋" w:eastAsia="仿宋" w:cs="宋体"/>
          <w:b/>
          <w:sz w:val="24"/>
        </w:rPr>
        <w:t>包装和运输</w:t>
      </w:r>
    </w:p>
    <w:p>
      <w:pPr>
        <w:spacing w:line="360" w:lineRule="auto"/>
        <w:ind w:firstLine="480"/>
        <w:rPr>
          <w:rFonts w:ascii="仿宋" w:hAnsi="仿宋" w:eastAsia="仿宋"/>
          <w:sz w:val="24"/>
        </w:rPr>
      </w:pPr>
      <w:r>
        <w:rPr>
          <w:rFonts w:hint="eastAsia" w:ascii="仿宋" w:hAnsi="仿宋" w:eastAsia="仿宋"/>
          <w:sz w:val="24"/>
        </w:rPr>
        <w:t>无。</w:t>
      </w:r>
    </w:p>
    <w:p>
      <w:pPr>
        <w:spacing w:line="360" w:lineRule="auto"/>
        <w:ind w:firstLine="482"/>
        <w:rPr>
          <w:rFonts w:ascii="仿宋" w:hAnsi="仿宋" w:eastAsia="仿宋"/>
          <w:sz w:val="24"/>
        </w:rPr>
      </w:pPr>
      <w:r>
        <w:rPr>
          <w:rFonts w:hint="eastAsia" w:ascii="仿宋" w:hAnsi="仿宋" w:eastAsia="仿宋" w:cs="宋体"/>
          <w:b/>
          <w:sz w:val="24"/>
        </w:rPr>
        <w:t>4.</w:t>
      </w:r>
      <w:r>
        <w:rPr>
          <w:rFonts w:ascii="仿宋" w:hAnsi="仿宋" w:eastAsia="仿宋" w:cs="宋体"/>
          <w:b/>
          <w:sz w:val="24"/>
        </w:rPr>
        <w:t>售后服务（质保期）（如适用）</w:t>
      </w:r>
    </w:p>
    <w:p>
      <w:pPr>
        <w:spacing w:line="360" w:lineRule="auto"/>
        <w:ind w:firstLine="480"/>
        <w:rPr>
          <w:rFonts w:ascii="仿宋" w:hAnsi="仿宋" w:eastAsia="仿宋"/>
          <w:sz w:val="24"/>
        </w:rPr>
      </w:pPr>
      <w:r>
        <w:rPr>
          <w:rFonts w:hint="eastAsia" w:ascii="仿宋" w:hAnsi="仿宋" w:eastAsia="仿宋"/>
          <w:sz w:val="24"/>
        </w:rPr>
        <w:t>无。</w:t>
      </w:r>
    </w:p>
    <w:p>
      <w:pPr>
        <w:spacing w:line="360" w:lineRule="auto"/>
        <w:ind w:firstLine="482"/>
        <w:rPr>
          <w:rFonts w:ascii="仿宋" w:hAnsi="仿宋" w:eastAsia="仿宋" w:cs="宋体"/>
          <w:sz w:val="24"/>
        </w:rPr>
      </w:pPr>
      <w:r>
        <w:rPr>
          <w:rFonts w:hint="eastAsia" w:ascii="仿宋" w:hAnsi="仿宋" w:eastAsia="仿宋" w:cs="宋体"/>
          <w:b/>
          <w:sz w:val="24"/>
        </w:rPr>
        <w:t>5.</w:t>
      </w:r>
      <w:r>
        <w:rPr>
          <w:rFonts w:ascii="仿宋" w:hAnsi="仿宋" w:eastAsia="仿宋" w:cs="宋体"/>
          <w:b/>
          <w:sz w:val="24"/>
        </w:rPr>
        <w:t>保险（</w:t>
      </w:r>
      <w:r>
        <w:rPr>
          <w:rFonts w:hint="eastAsia" w:ascii="仿宋" w:hAnsi="仿宋" w:eastAsia="仿宋" w:cs="宋体"/>
          <w:b/>
          <w:sz w:val="24"/>
        </w:rPr>
        <w:t>不</w:t>
      </w:r>
      <w:r>
        <w:rPr>
          <w:rFonts w:ascii="仿宋" w:hAnsi="仿宋" w:eastAsia="仿宋" w:cs="宋体"/>
          <w:b/>
          <w:sz w:val="24"/>
        </w:rPr>
        <w:t>适用）</w:t>
      </w:r>
    </w:p>
    <w:p>
      <w:pPr>
        <w:spacing w:line="360" w:lineRule="auto"/>
        <w:ind w:firstLine="480"/>
        <w:rPr>
          <w:rFonts w:ascii="仿宋" w:hAnsi="仿宋" w:eastAsia="仿宋"/>
          <w:sz w:val="24"/>
        </w:rPr>
      </w:pPr>
      <w:r>
        <w:rPr>
          <w:rFonts w:hint="eastAsia" w:ascii="仿宋" w:hAnsi="仿宋" w:eastAsia="仿宋"/>
          <w:sz w:val="24"/>
        </w:rPr>
        <w:t>无。</w:t>
      </w:r>
    </w:p>
    <w:p>
      <w:pPr>
        <w:numPr>
          <w:ilvl w:val="0"/>
          <w:numId w:val="1"/>
        </w:numPr>
        <w:spacing w:line="360" w:lineRule="auto"/>
        <w:ind w:firstLine="482" w:firstLineChars="200"/>
        <w:contextualSpacing/>
        <w:jc w:val="left"/>
        <w:rPr>
          <w:rFonts w:ascii="仿宋" w:hAnsi="仿宋" w:eastAsia="仿宋" w:cs="宋体"/>
          <w:b/>
          <w:sz w:val="24"/>
        </w:rPr>
      </w:pPr>
      <w:r>
        <w:rPr>
          <w:rFonts w:hint="eastAsia" w:ascii="仿宋" w:hAnsi="仿宋" w:eastAsia="仿宋" w:cs="宋体"/>
          <w:b/>
          <w:sz w:val="24"/>
        </w:rPr>
        <w:t>技术要求</w:t>
      </w:r>
    </w:p>
    <w:p>
      <w:pPr>
        <w:spacing w:line="360" w:lineRule="auto"/>
        <w:ind w:firstLine="503"/>
        <w:rPr>
          <w:rFonts w:ascii="仿宋" w:hAnsi="仿宋" w:eastAsia="仿宋"/>
          <w:b/>
          <w:sz w:val="24"/>
        </w:rPr>
      </w:pPr>
      <w:r>
        <w:rPr>
          <w:rFonts w:ascii="仿宋" w:hAnsi="仿宋" w:eastAsia="仿宋" w:cs="Arial"/>
          <w:b/>
          <w:w w:val="105"/>
          <w:sz w:val="24"/>
        </w:rPr>
        <w:t>1.</w:t>
      </w:r>
      <w:r>
        <w:rPr>
          <w:rFonts w:ascii="仿宋" w:hAnsi="仿宋" w:eastAsia="仿宋"/>
          <w:b/>
          <w:w w:val="105"/>
          <w:sz w:val="24"/>
        </w:rPr>
        <w:t>基本要求</w:t>
      </w:r>
    </w:p>
    <w:p>
      <w:pPr>
        <w:spacing w:line="360" w:lineRule="auto"/>
        <w:ind w:firstLine="480"/>
        <w:rPr>
          <w:rFonts w:ascii="仿宋" w:hAnsi="仿宋" w:eastAsia="仿宋"/>
          <w:b/>
          <w:sz w:val="24"/>
        </w:rPr>
      </w:pPr>
      <w:r>
        <w:rPr>
          <w:rFonts w:ascii="仿宋" w:hAnsi="仿宋" w:eastAsia="仿宋" w:cs="Arial"/>
          <w:b/>
          <w:sz w:val="24"/>
        </w:rPr>
        <w:t>1.1</w:t>
      </w:r>
      <w:r>
        <w:rPr>
          <w:rFonts w:ascii="仿宋" w:hAnsi="仿宋" w:eastAsia="仿宋"/>
          <w:b/>
          <w:sz w:val="24"/>
        </w:rPr>
        <w:t>采购标的需实现的功能或者目标</w:t>
      </w:r>
      <w:r>
        <w:rPr>
          <w:rFonts w:hint="eastAsia" w:ascii="仿宋" w:hAnsi="仿宋" w:eastAsia="仿宋"/>
          <w:b/>
          <w:sz w:val="24"/>
        </w:rPr>
        <w:t>。</w:t>
      </w:r>
    </w:p>
    <w:p>
      <w:pPr>
        <w:spacing w:line="360" w:lineRule="auto"/>
        <w:ind w:firstLine="482"/>
        <w:contextualSpacing/>
        <w:rPr>
          <w:rFonts w:ascii="仿宋" w:hAnsi="仿宋" w:eastAsia="仿宋"/>
          <w:sz w:val="24"/>
        </w:rPr>
      </w:pPr>
      <w:r>
        <w:rPr>
          <w:rFonts w:hint="eastAsia" w:ascii="仿宋" w:hAnsi="仿宋" w:eastAsia="仿宋"/>
          <w:sz w:val="24"/>
        </w:rPr>
        <w:t>首都医科大学附属首都儿童医学中心作为首都医科大学的硕博研究生培养单位，为保障研究生在京学习科研期间的基本生活需求，需要为研究生提供住宿，因此计划开展学生宿舍租赁工作。投标人应根据招标文件所提出的技术规格和服务要求，综合考虑设备的适用性，选择需要最佳性能价格比的设备前来投标。投标人应以技术先进的设备、优良的服务和优惠的价格，充分显示自己的竞争实力。</w:t>
      </w:r>
    </w:p>
    <w:p>
      <w:pPr>
        <w:spacing w:line="360" w:lineRule="auto"/>
        <w:ind w:firstLine="482"/>
        <w:contextualSpacing/>
        <w:rPr>
          <w:rFonts w:ascii="仿宋" w:hAnsi="仿宋" w:eastAsia="仿宋"/>
          <w:b/>
          <w:sz w:val="24"/>
        </w:rPr>
      </w:pPr>
      <w:r>
        <w:rPr>
          <w:rFonts w:ascii="仿宋" w:hAnsi="仿宋" w:eastAsia="仿宋" w:cs="Arial"/>
          <w:b/>
          <w:sz w:val="24"/>
        </w:rPr>
        <w:t>1.2</w:t>
      </w:r>
      <w:r>
        <w:rPr>
          <w:rFonts w:ascii="仿宋" w:hAnsi="仿宋" w:eastAsia="仿宋"/>
          <w:b/>
          <w:sz w:val="24"/>
        </w:rPr>
        <w:t>需执行的国家相关标准、行业标准、地方标准或者其他标准、规范</w:t>
      </w:r>
    </w:p>
    <w:p>
      <w:pPr>
        <w:spacing w:line="360" w:lineRule="auto"/>
        <w:ind w:firstLine="482"/>
        <w:contextualSpacing/>
        <w:rPr>
          <w:rFonts w:ascii="仿宋" w:hAnsi="仿宋" w:eastAsia="仿宋" w:cs="宋体"/>
          <w:bCs/>
          <w:sz w:val="24"/>
        </w:rPr>
      </w:pPr>
      <w:r>
        <w:rPr>
          <w:rFonts w:hint="eastAsia" w:ascii="仿宋" w:hAnsi="仿宋" w:eastAsia="仿宋" w:cs="Arial"/>
          <w:bCs/>
          <w:sz w:val="24"/>
        </w:rPr>
        <w:t>需执行的国家相关标准、行业标准、地方标准或者其他标准、规范。符合已颁布的现行中华人民共和国认可的国家标准、地方标准和行业标准。如果这些标准内容有矛盾时，应按最高标准的条款执行。</w:t>
      </w:r>
    </w:p>
    <w:p>
      <w:pPr>
        <w:spacing w:line="360" w:lineRule="auto"/>
        <w:ind w:firstLine="480"/>
        <w:rPr>
          <w:rFonts w:ascii="仿宋" w:hAnsi="仿宋" w:eastAsia="仿宋"/>
          <w:b/>
          <w:sz w:val="24"/>
        </w:rPr>
      </w:pPr>
      <w:r>
        <w:rPr>
          <w:rFonts w:ascii="仿宋" w:hAnsi="仿宋" w:eastAsia="仿宋" w:cs="Arial"/>
          <w:b/>
          <w:sz w:val="24"/>
        </w:rPr>
        <w:t>2.</w:t>
      </w:r>
      <w:r>
        <w:rPr>
          <w:rFonts w:ascii="仿宋" w:hAnsi="仿宋" w:eastAsia="仿宋"/>
          <w:b/>
          <w:sz w:val="24"/>
        </w:rPr>
        <w:t>服务内容及要求</w:t>
      </w:r>
      <w:r>
        <w:rPr>
          <w:rFonts w:ascii="仿宋" w:hAnsi="仿宋" w:eastAsia="仿宋" w:cs="Arial"/>
          <w:b/>
          <w:sz w:val="24"/>
        </w:rPr>
        <w:t>/</w:t>
      </w:r>
      <w:r>
        <w:rPr>
          <w:rFonts w:ascii="仿宋" w:hAnsi="仿宋" w:eastAsia="仿宋"/>
          <w:b/>
          <w:sz w:val="24"/>
        </w:rPr>
        <w:t>货物技术要求</w:t>
      </w:r>
    </w:p>
    <w:p>
      <w:pPr>
        <w:spacing w:line="360" w:lineRule="auto"/>
        <w:ind w:firstLine="480"/>
        <w:rPr>
          <w:rFonts w:ascii="仿宋" w:hAnsi="仿宋" w:eastAsia="仿宋"/>
          <w:b/>
          <w:sz w:val="24"/>
        </w:rPr>
      </w:pPr>
      <w:r>
        <w:rPr>
          <w:rFonts w:ascii="仿宋" w:hAnsi="仿宋" w:eastAsia="仿宋" w:cs="Arial"/>
          <w:b/>
          <w:sz w:val="24"/>
        </w:rPr>
        <w:t>2.1</w:t>
      </w:r>
      <w:r>
        <w:rPr>
          <w:rFonts w:ascii="仿宋" w:hAnsi="仿宋" w:eastAsia="仿宋"/>
          <w:b/>
          <w:sz w:val="24"/>
        </w:rPr>
        <w:t>采购标的需满足的性能、材料、结构、外观、质量、安全、技术规格、物理特性等要求</w:t>
      </w:r>
      <w:r>
        <w:rPr>
          <w:rFonts w:hint="eastAsia" w:ascii="仿宋" w:hAnsi="仿宋" w:eastAsia="仿宋"/>
          <w:b/>
          <w:sz w:val="24"/>
        </w:rPr>
        <w:t>。</w:t>
      </w:r>
    </w:p>
    <w:p>
      <w:pPr>
        <w:spacing w:line="360" w:lineRule="auto"/>
        <w:ind w:firstLine="480"/>
        <w:rPr>
          <w:rFonts w:ascii="仿宋" w:hAnsi="仿宋" w:eastAsia="仿宋"/>
          <w:sz w:val="24"/>
        </w:rPr>
      </w:pPr>
      <w:r>
        <w:rPr>
          <w:rFonts w:ascii="仿宋" w:hAnsi="仿宋" w:eastAsia="仿宋"/>
          <w:sz w:val="24"/>
        </w:rPr>
        <w:t>无。</w:t>
      </w:r>
    </w:p>
    <w:p>
      <w:pPr>
        <w:spacing w:line="360" w:lineRule="auto"/>
        <w:ind w:firstLine="480"/>
        <w:rPr>
          <w:rFonts w:ascii="仿宋" w:hAnsi="仿宋" w:eastAsia="仿宋"/>
          <w:b/>
          <w:sz w:val="24"/>
        </w:rPr>
      </w:pPr>
      <w:r>
        <w:rPr>
          <w:rFonts w:ascii="仿宋" w:hAnsi="仿宋" w:eastAsia="仿宋" w:cs="Arial"/>
          <w:b/>
          <w:sz w:val="24"/>
        </w:rPr>
        <w:t>2.2</w:t>
      </w:r>
      <w:r>
        <w:rPr>
          <w:rFonts w:ascii="仿宋" w:hAnsi="仿宋" w:eastAsia="仿宋"/>
          <w:b/>
          <w:sz w:val="24"/>
        </w:rPr>
        <w:t>采购标的需满足的服务标准、期限、效率等要求</w:t>
      </w:r>
    </w:p>
    <w:p>
      <w:pPr>
        <w:spacing w:line="360" w:lineRule="auto"/>
        <w:ind w:firstLine="480"/>
        <w:rPr>
          <w:rFonts w:ascii="仿宋" w:hAnsi="仿宋" w:eastAsia="仿宋"/>
          <w:sz w:val="24"/>
        </w:rPr>
      </w:pPr>
      <w:r>
        <w:rPr>
          <w:rFonts w:hint="eastAsia" w:ascii="仿宋" w:hAnsi="仿宋" w:eastAsia="仿宋"/>
          <w:sz w:val="24"/>
        </w:rPr>
        <w:t>服务期限：1年（</w:t>
      </w:r>
      <w:r>
        <w:rPr>
          <w:rFonts w:ascii="仿宋" w:hAnsi="仿宋" w:eastAsia="仿宋"/>
          <w:sz w:val="24"/>
        </w:rPr>
        <w:t>2026.9.1-2027.8.31</w:t>
      </w:r>
      <w:r>
        <w:rPr>
          <w:rFonts w:hint="eastAsia" w:ascii="仿宋" w:hAnsi="仿宋" w:eastAsia="仿宋"/>
          <w:sz w:val="24"/>
        </w:rPr>
        <w:t>）。</w:t>
      </w:r>
    </w:p>
    <w:p>
      <w:pPr>
        <w:spacing w:line="360" w:lineRule="auto"/>
        <w:ind w:firstLine="480"/>
        <w:rPr>
          <w:rFonts w:ascii="仿宋" w:hAnsi="仿宋" w:eastAsia="仿宋"/>
          <w:b/>
          <w:sz w:val="24"/>
        </w:rPr>
      </w:pPr>
      <w:r>
        <w:rPr>
          <w:rFonts w:ascii="仿宋" w:hAnsi="仿宋" w:eastAsia="仿宋" w:cs="Arial"/>
          <w:b/>
          <w:sz w:val="24"/>
        </w:rPr>
        <w:t>2.3</w:t>
      </w:r>
      <w:r>
        <w:rPr>
          <w:rFonts w:ascii="仿宋" w:hAnsi="仿宋" w:eastAsia="仿宋"/>
          <w:b/>
          <w:sz w:val="24"/>
        </w:rPr>
        <w:t>为落实政府采购政策需满足的要求</w:t>
      </w:r>
    </w:p>
    <w:p>
      <w:pPr>
        <w:spacing w:line="360" w:lineRule="auto"/>
        <w:ind w:firstLine="480"/>
        <w:rPr>
          <w:rFonts w:ascii="仿宋" w:hAnsi="仿宋" w:eastAsia="仿宋" w:cs="宋体"/>
          <w:sz w:val="24"/>
        </w:rPr>
      </w:pPr>
      <w:r>
        <w:rPr>
          <w:rFonts w:hint="eastAsia" w:ascii="仿宋" w:hAnsi="仿宋" w:eastAsia="仿宋" w:cs="宋体"/>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pacing w:line="360" w:lineRule="auto"/>
        <w:ind w:firstLine="480"/>
        <w:rPr>
          <w:rFonts w:ascii="仿宋" w:hAnsi="仿宋" w:eastAsia="仿宋" w:cs="宋体"/>
          <w:sz w:val="24"/>
        </w:rPr>
      </w:pPr>
      <w:r>
        <w:rPr>
          <w:rFonts w:hint="eastAsia" w:ascii="仿宋" w:hAnsi="仿宋" w:eastAsia="仿宋" w:cs="宋体"/>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pacing w:line="360" w:lineRule="auto"/>
        <w:ind w:firstLine="480"/>
        <w:rPr>
          <w:rFonts w:ascii="仿宋" w:hAnsi="仿宋" w:eastAsia="仿宋" w:cs="宋体"/>
          <w:sz w:val="24"/>
        </w:rPr>
      </w:pPr>
      <w:r>
        <w:rPr>
          <w:rFonts w:hint="eastAsia" w:ascii="仿宋" w:hAnsi="仿宋" w:eastAsia="仿宋" w:cs="宋体"/>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pPr>
        <w:spacing w:line="360" w:lineRule="auto"/>
        <w:ind w:firstLine="480"/>
        <w:rPr>
          <w:rFonts w:ascii="仿宋" w:hAnsi="仿宋" w:eastAsia="仿宋" w:cs="宋体"/>
          <w:sz w:val="24"/>
        </w:rPr>
      </w:pPr>
      <w:r>
        <w:rPr>
          <w:rFonts w:hint="eastAsia" w:ascii="仿宋" w:hAnsi="仿宋" w:eastAsia="仿宋" w:cs="宋体"/>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pStyle w:val="7"/>
        <w:spacing w:line="360" w:lineRule="auto"/>
        <w:ind w:firstLine="480"/>
        <w:rPr>
          <w:rFonts w:ascii="仿宋" w:hAnsi="仿宋" w:eastAsia="仿宋"/>
        </w:rPr>
      </w:pPr>
      <w:r>
        <w:rPr>
          <w:rFonts w:hint="eastAsia" w:ascii="仿宋" w:hAnsi="仿宋" w:eastAsia="仿宋" w:cs="宋体"/>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pStyle w:val="7"/>
        <w:spacing w:line="360" w:lineRule="auto"/>
        <w:ind w:firstLine="482"/>
        <w:contextualSpacing/>
        <w:rPr>
          <w:rFonts w:ascii="仿宋" w:hAnsi="仿宋" w:eastAsia="仿宋"/>
        </w:rPr>
      </w:pPr>
      <w:r>
        <w:rPr>
          <w:rFonts w:hint="eastAsia" w:ascii="仿宋" w:hAnsi="仿宋" w:eastAsia="仿宋"/>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pPr>
        <w:spacing w:line="360" w:lineRule="auto"/>
        <w:ind w:firstLine="482"/>
        <w:contextualSpacing/>
        <w:rPr>
          <w:rFonts w:ascii="仿宋" w:hAnsi="仿宋" w:eastAsia="仿宋"/>
          <w:b/>
          <w:sz w:val="24"/>
        </w:rPr>
      </w:pPr>
      <w:r>
        <w:rPr>
          <w:rFonts w:ascii="仿宋" w:hAnsi="仿宋" w:eastAsia="仿宋" w:cs="Arial"/>
          <w:b/>
          <w:sz w:val="24"/>
        </w:rPr>
        <w:t>2.4</w:t>
      </w:r>
      <w:r>
        <w:rPr>
          <w:rFonts w:ascii="仿宋" w:hAnsi="仿宋" w:eastAsia="仿宋"/>
          <w:b/>
          <w:sz w:val="24"/>
        </w:rPr>
        <w:t>采购标的其他技术、服务等要求</w:t>
      </w:r>
    </w:p>
    <w:p>
      <w:pPr>
        <w:adjustRightInd w:val="0"/>
        <w:spacing w:line="360" w:lineRule="auto"/>
        <w:ind w:firstLine="482"/>
        <w:contextualSpacing/>
        <w:jc w:val="left"/>
        <w:rPr>
          <w:rFonts w:ascii="仿宋" w:hAnsi="仿宋" w:eastAsia="仿宋"/>
          <w:sz w:val="24"/>
        </w:rPr>
      </w:pPr>
      <w:r>
        <w:rPr>
          <w:rFonts w:hint="eastAsia" w:ascii="仿宋" w:hAnsi="仿宋" w:eastAsia="仿宋"/>
          <w:sz w:val="24"/>
        </w:rPr>
        <w:t>2.4.1位置：拟租房屋位置距离首都医科大学附属首都儿童医学中心不超过10公里，周边交通发达、配套设施完善，按需提供班车，每日不少于两班次。</w:t>
      </w:r>
    </w:p>
    <w:p>
      <w:pPr>
        <w:adjustRightInd w:val="0"/>
        <w:spacing w:line="360" w:lineRule="auto"/>
        <w:ind w:firstLine="482"/>
        <w:contextualSpacing/>
        <w:jc w:val="left"/>
        <w:rPr>
          <w:rFonts w:ascii="仿宋" w:hAnsi="仿宋" w:eastAsia="仿宋"/>
          <w:sz w:val="24"/>
        </w:rPr>
      </w:pPr>
      <w:r>
        <w:rPr>
          <w:rFonts w:hint="eastAsia" w:ascii="仿宋" w:hAnsi="仿宋" w:eastAsia="仿宋"/>
          <w:sz w:val="24"/>
        </w:rPr>
        <w:t>2.4.2户型面积：人均使用面积不低于8平米。建筑房体年限40年以下。投标人应在投标文件中提供拟出租房屋的产权证明等资料并加盖投标人公章。</w:t>
      </w:r>
    </w:p>
    <w:p>
      <w:pPr>
        <w:adjustRightInd w:val="0"/>
        <w:spacing w:line="360" w:lineRule="auto"/>
        <w:ind w:firstLine="480" w:firstLineChars="200"/>
        <w:contextualSpacing/>
        <w:jc w:val="left"/>
        <w:rPr>
          <w:rFonts w:ascii="仿宋" w:hAnsi="仿宋" w:eastAsia="仿宋"/>
          <w:sz w:val="24"/>
        </w:rPr>
      </w:pPr>
      <w:r>
        <w:rPr>
          <w:rFonts w:hint="eastAsia" w:ascii="仿宋" w:hAnsi="仿宋" w:eastAsia="仿宋"/>
          <w:sz w:val="24"/>
        </w:rPr>
        <w:t>2.4.3房间数量：具体分配服从采购人需求，可容纳学生总数不少于40人。</w:t>
      </w:r>
    </w:p>
    <w:p>
      <w:pPr>
        <w:adjustRightInd w:val="0"/>
        <w:spacing w:line="360" w:lineRule="auto"/>
        <w:ind w:firstLine="480" w:firstLineChars="200"/>
        <w:contextualSpacing/>
        <w:jc w:val="left"/>
        <w:rPr>
          <w:rFonts w:ascii="仿宋" w:hAnsi="仿宋" w:eastAsia="仿宋"/>
          <w:sz w:val="24"/>
        </w:rPr>
      </w:pPr>
      <w:r>
        <w:rPr>
          <w:rFonts w:hint="eastAsia" w:ascii="仿宋" w:hAnsi="仿宋" w:eastAsia="仿宋"/>
          <w:sz w:val="24"/>
        </w:rPr>
        <w:t>2.4.4房间配置：所有房间均需为一室开间带独立卫浴户型，功能齐全，有多个收纳空间；房间内配有正规品牌家具家电，低能环保；房屋具有优异的防火性，装修材料燃烧性能等级≥B1级。防潮防湿且易于清洁，同时具备一定的隔音效果。宿舍配有床、写字台、衣柜、洗衣机、WiFi、暖气、置物柜；可拎包入住。</w:t>
      </w:r>
    </w:p>
    <w:p>
      <w:pPr>
        <w:adjustRightInd w:val="0"/>
        <w:spacing w:line="360" w:lineRule="auto"/>
        <w:ind w:firstLine="480" w:firstLineChars="200"/>
        <w:contextualSpacing/>
        <w:jc w:val="left"/>
        <w:rPr>
          <w:rFonts w:ascii="仿宋" w:hAnsi="仿宋" w:eastAsia="仿宋"/>
          <w:sz w:val="24"/>
        </w:rPr>
      </w:pPr>
      <w:r>
        <w:rPr>
          <w:rFonts w:hint="eastAsia" w:ascii="仿宋" w:hAnsi="仿宋" w:eastAsia="仿宋"/>
          <w:sz w:val="24"/>
        </w:rPr>
        <w:t>2.4.5宿舍配套：宿舍需配套生活和活动区，满足学生日常休闲需求。</w:t>
      </w:r>
    </w:p>
    <w:p>
      <w:pPr>
        <w:adjustRightInd w:val="0"/>
        <w:spacing w:line="360" w:lineRule="auto"/>
        <w:ind w:firstLine="480" w:firstLineChars="200"/>
        <w:contextualSpacing/>
        <w:jc w:val="left"/>
        <w:rPr>
          <w:rFonts w:ascii="仿宋" w:hAnsi="仿宋" w:eastAsia="仿宋"/>
          <w:sz w:val="24"/>
        </w:rPr>
      </w:pPr>
      <w:r>
        <w:rPr>
          <w:rFonts w:hint="eastAsia" w:ascii="仿宋" w:hAnsi="仿宋" w:eastAsia="仿宋"/>
          <w:sz w:val="24"/>
        </w:rPr>
        <w:t>2.4.6安全管理：宿舍要特别关注区域安全，全方位地保证住宿生安全。居住环境相对安静、安全；宿舍物业需提供管家服务，配有保洁人员，宿舍楼内或楼外设立垃圾集中投放点，按照垃圾分类要求，配置足够数量的分类垃圾桶(箱)。小区需配置24小时安保，大门具备门禁系统，学生可刷卡或人脸识别出入，谢绝非住户入楼；宿舍入户门为电子锁，住宿生可自行选择房卡、设置密码或录入指纹等方式；楼道内24小时监控，全方位保证住宿生安全；投标人做好房间及所有公共设施(含消防设施、电梯等)的维修管理及日常维护工作，每间房间需要有烟感，投标人需对水、电、冷、暖、消防等所有设施的安全负责。维修时限需满足24小时内响应，72小时内维修到位。</w:t>
      </w:r>
    </w:p>
    <w:p>
      <w:pPr>
        <w:adjustRightInd w:val="0"/>
        <w:spacing w:line="360" w:lineRule="auto"/>
        <w:ind w:firstLine="480" w:firstLineChars="200"/>
        <w:contextualSpacing/>
        <w:jc w:val="left"/>
        <w:rPr>
          <w:rFonts w:ascii="仿宋" w:hAnsi="仿宋" w:eastAsia="仿宋"/>
          <w:sz w:val="24"/>
        </w:rPr>
      </w:pPr>
      <w:r>
        <w:rPr>
          <w:rFonts w:hint="eastAsia" w:ascii="仿宋" w:hAnsi="仿宋" w:eastAsia="仿宋"/>
          <w:sz w:val="24"/>
        </w:rPr>
        <w:t>2.4.7费用要求：房租已包含供暖、网费等。绿化、保安、垃圾清运均由投标人负责。采购人不再另行支付投标人其他费用。</w:t>
      </w:r>
    </w:p>
    <w:p>
      <w:pPr>
        <w:adjustRightInd w:val="0"/>
        <w:spacing w:line="360" w:lineRule="auto"/>
        <w:ind w:firstLine="480" w:firstLineChars="200"/>
        <w:contextualSpacing/>
        <w:jc w:val="left"/>
        <w:rPr>
          <w:rFonts w:ascii="仿宋" w:hAnsi="仿宋" w:eastAsia="仿宋"/>
          <w:sz w:val="24"/>
        </w:rPr>
      </w:pPr>
      <w:r>
        <w:rPr>
          <w:rFonts w:hint="eastAsia" w:ascii="仿宋" w:hAnsi="仿宋" w:eastAsia="仿宋"/>
          <w:sz w:val="24"/>
        </w:rPr>
        <w:t>2.4.8人员配备：服务期内，投标人需配备宿管人员，每季度与采购人联合入户检查。安保24小时监控，每天巡视。公共区域打扫1次。</w:t>
      </w:r>
    </w:p>
    <w:p>
      <w:pPr>
        <w:pStyle w:val="2"/>
        <w:spacing w:after="0" w:line="360" w:lineRule="auto"/>
        <w:ind w:left="0" w:leftChars="0" w:firstLine="480" w:firstLineChars="0"/>
        <w:contextualSpacing/>
        <w:rPr>
          <w:rFonts w:ascii="仿宋" w:hAnsi="仿宋" w:eastAsia="仿宋"/>
          <w:szCs w:val="24"/>
        </w:rPr>
      </w:pPr>
      <w:r>
        <w:rPr>
          <w:rFonts w:hint="eastAsia" w:ascii="仿宋" w:hAnsi="仿宋" w:eastAsia="仿宋"/>
          <w:szCs w:val="24"/>
        </w:rPr>
        <w:t>2.4.9其他要求：</w:t>
      </w:r>
    </w:p>
    <w:p>
      <w:pPr>
        <w:pStyle w:val="2"/>
        <w:spacing w:after="0" w:line="360" w:lineRule="auto"/>
        <w:ind w:left="0" w:leftChars="0" w:firstLine="480" w:firstLineChars="0"/>
        <w:contextualSpacing/>
        <w:rPr>
          <w:rFonts w:ascii="仿宋" w:hAnsi="仿宋" w:eastAsia="仿宋"/>
          <w:szCs w:val="24"/>
        </w:rPr>
      </w:pPr>
      <w:r>
        <w:rPr>
          <w:rFonts w:hint="eastAsia" w:ascii="仿宋" w:hAnsi="仿宋" w:eastAsia="仿宋"/>
          <w:szCs w:val="24"/>
        </w:rPr>
        <w:t>2.4.9.1入住当天，投标人将该房屋按照本合同</w:t>
      </w:r>
      <w:r>
        <w:rPr>
          <w:rFonts w:ascii="仿宋" w:hAnsi="仿宋" w:eastAsia="仿宋"/>
          <w:szCs w:val="24"/>
        </w:rPr>
        <w:t>签订时</w:t>
      </w:r>
      <w:r>
        <w:rPr>
          <w:rFonts w:hint="eastAsia" w:ascii="仿宋" w:hAnsi="仿宋" w:eastAsia="仿宋"/>
          <w:szCs w:val="24"/>
        </w:rPr>
        <w:t>的</w:t>
      </w:r>
      <w:r>
        <w:rPr>
          <w:rFonts w:ascii="仿宋" w:hAnsi="仿宋" w:eastAsia="仿宋"/>
          <w:szCs w:val="24"/>
        </w:rPr>
        <w:t>现状</w:t>
      </w:r>
      <w:r>
        <w:rPr>
          <w:rFonts w:hint="eastAsia" w:ascii="仿宋" w:hAnsi="仿宋" w:eastAsia="仿宋"/>
          <w:szCs w:val="24"/>
        </w:rPr>
        <w:t>交付给采购人，由采购人进行验收，并办理相应的入住手续。若采购人验收时，现有的装修、附属设施或设备存在缺陷、影响采购人正常使用的，投标人应自交付之日起的</w:t>
      </w:r>
      <w:r>
        <w:rPr>
          <w:rFonts w:ascii="仿宋" w:hAnsi="仿宋" w:eastAsia="仿宋"/>
          <w:szCs w:val="24"/>
        </w:rPr>
        <w:t>3</w:t>
      </w:r>
      <w:r>
        <w:rPr>
          <w:rFonts w:hint="eastAsia" w:ascii="仿宋" w:hAnsi="仿宋" w:eastAsia="仿宋"/>
          <w:szCs w:val="24"/>
        </w:rPr>
        <w:t>日内进行修复。</w:t>
      </w:r>
    </w:p>
    <w:p>
      <w:pPr>
        <w:pStyle w:val="2"/>
        <w:spacing w:after="0" w:line="360" w:lineRule="auto"/>
        <w:ind w:left="0" w:leftChars="0" w:firstLine="480" w:firstLineChars="0"/>
        <w:contextualSpacing/>
        <w:rPr>
          <w:rFonts w:ascii="仿宋" w:hAnsi="仿宋" w:eastAsia="仿宋"/>
          <w:szCs w:val="24"/>
        </w:rPr>
      </w:pPr>
      <w:r>
        <w:rPr>
          <w:rFonts w:hint="eastAsia" w:ascii="仿宋" w:hAnsi="仿宋" w:eastAsia="仿宋"/>
        </w:rPr>
        <w:t>2.4.9.2</w:t>
      </w:r>
      <w:r>
        <w:rPr>
          <w:rFonts w:hint="eastAsia" w:ascii="仿宋" w:hAnsi="仿宋" w:eastAsia="仿宋"/>
          <w:szCs w:val="24"/>
        </w:rPr>
        <w:t>房屋的维修</w:t>
      </w:r>
      <w:bookmarkStart w:id="6" w:name="OLE_LINK19"/>
      <w:bookmarkStart w:id="7" w:name="OLE_LINK17"/>
      <w:bookmarkStart w:id="8" w:name="_Hlk496192271"/>
      <w:r>
        <w:rPr>
          <w:rFonts w:hint="eastAsia" w:ascii="仿宋" w:hAnsi="仿宋" w:eastAsia="仿宋"/>
          <w:szCs w:val="24"/>
        </w:rPr>
        <w:t>：</w:t>
      </w:r>
    </w:p>
    <w:p>
      <w:pPr>
        <w:pStyle w:val="2"/>
        <w:spacing w:after="0" w:line="360" w:lineRule="auto"/>
        <w:ind w:left="0" w:leftChars="0" w:firstLine="480" w:firstLineChars="0"/>
        <w:contextualSpacing/>
        <w:rPr>
          <w:rFonts w:ascii="仿宋" w:hAnsi="仿宋" w:eastAsia="仿宋"/>
          <w:szCs w:val="24"/>
        </w:rPr>
      </w:pPr>
      <w:r>
        <w:rPr>
          <w:rFonts w:ascii="仿宋" w:hAnsi="仿宋" w:eastAsia="仿宋"/>
          <w:szCs w:val="24"/>
        </w:rPr>
        <w:t>2.4.9.2</w:t>
      </w:r>
      <w:r>
        <w:rPr>
          <w:rFonts w:hint="eastAsia" w:ascii="仿宋" w:hAnsi="仿宋" w:eastAsia="仿宋"/>
          <w:szCs w:val="24"/>
        </w:rPr>
        <w:t>.1</w:t>
      </w:r>
      <w:bookmarkEnd w:id="6"/>
      <w:bookmarkEnd w:id="7"/>
      <w:r>
        <w:rPr>
          <w:rFonts w:hint="eastAsia" w:ascii="仿宋" w:hAnsi="仿宋" w:eastAsia="仿宋"/>
          <w:szCs w:val="24"/>
        </w:rPr>
        <w:t>使用期限内，投标人应定期对该公寓进行检查养护，保证该公寓及其附属设施、设备处于正常的可使用和安全的状态。投标人应在检查养护前</w:t>
      </w:r>
      <w:r>
        <w:rPr>
          <w:rFonts w:ascii="仿宋" w:hAnsi="仿宋" w:eastAsia="仿宋"/>
          <w:szCs w:val="24"/>
        </w:rPr>
        <w:t>7</w:t>
      </w:r>
      <w:r>
        <w:rPr>
          <w:rFonts w:hint="eastAsia" w:ascii="仿宋" w:hAnsi="仿宋" w:eastAsia="仿宋"/>
          <w:szCs w:val="24"/>
        </w:rPr>
        <w:t>日通知采购人；检查养护时，投标人应尽量减少对采购人正常使用房屋的影响。</w:t>
      </w:r>
    </w:p>
    <w:p>
      <w:pPr>
        <w:pStyle w:val="21"/>
        <w:spacing w:line="360" w:lineRule="auto"/>
        <w:ind w:firstLine="480"/>
        <w:contextualSpacing/>
        <w:rPr>
          <w:rFonts w:ascii="仿宋" w:hAnsi="仿宋" w:eastAsia="仿宋"/>
          <w:sz w:val="24"/>
          <w:szCs w:val="24"/>
        </w:rPr>
      </w:pPr>
      <w:r>
        <w:rPr>
          <w:rFonts w:ascii="仿宋" w:hAnsi="仿宋" w:eastAsia="仿宋"/>
          <w:sz w:val="24"/>
          <w:szCs w:val="24"/>
        </w:rPr>
        <w:t>2.4.9.2</w:t>
      </w:r>
      <w:r>
        <w:rPr>
          <w:rFonts w:hint="eastAsia" w:ascii="仿宋" w:hAnsi="仿宋" w:eastAsia="仿宋"/>
          <w:sz w:val="24"/>
          <w:szCs w:val="24"/>
        </w:rPr>
        <w:t>.2若因房屋的维修、养护等原因造成该房屋在一段时间内不能使用的，投标人应免费帮助采购人换房。</w:t>
      </w:r>
    </w:p>
    <w:bookmarkEnd w:id="8"/>
    <w:p>
      <w:pPr>
        <w:widowControl/>
        <w:snapToGrid w:val="0"/>
        <w:spacing w:line="360" w:lineRule="auto"/>
        <w:ind w:firstLine="480" w:firstLineChars="200"/>
        <w:contextualSpacing/>
        <w:rPr>
          <w:rFonts w:ascii="宋体" w:hAnsi="宋体" w:cs="宋体"/>
          <w:bCs/>
          <w:sz w:val="24"/>
        </w:rPr>
      </w:pPr>
    </w:p>
    <w:p>
      <w:pPr>
        <w:widowControl/>
        <w:snapToGrid w:val="0"/>
        <w:spacing w:line="360" w:lineRule="auto"/>
        <w:ind w:firstLine="480" w:firstLineChars="200"/>
        <w:contextualSpacing/>
        <w:rPr>
          <w:rFonts w:ascii="宋体" w:hAnsi="宋体" w:cs="宋体"/>
          <w:bCs/>
          <w:sz w:val="24"/>
        </w:rPr>
      </w:pPr>
    </w:p>
    <w:p>
      <w:pPr>
        <w:widowControl/>
        <w:snapToGrid w:val="0"/>
        <w:spacing w:line="360" w:lineRule="auto"/>
        <w:ind w:firstLine="482" w:firstLineChars="200"/>
        <w:contextualSpacing/>
        <w:rPr>
          <w:rFonts w:ascii="仿宋" w:hAnsi="仿宋" w:eastAsia="仿宋" w:cs="仿宋"/>
          <w:b/>
          <w:sz w:val="24"/>
        </w:rPr>
      </w:pPr>
      <w:r>
        <w:rPr>
          <w:rFonts w:hint="eastAsia" w:ascii="仿宋" w:hAnsi="仿宋" w:eastAsia="仿宋" w:cs="仿宋"/>
          <w:b/>
          <w:sz w:val="24"/>
        </w:rPr>
        <w:t>2.5 需由投标人提供设计方案、解决方案或者组织方案的采购项目，应当说明采购标的的功能、应用场景、目标等基本要求</w:t>
      </w:r>
    </w:p>
    <w:p>
      <w:pPr>
        <w:pStyle w:val="7"/>
        <w:spacing w:line="360" w:lineRule="auto"/>
        <w:rPr>
          <w:color w:val="000000" w:themeColor="text1"/>
          <w14:textFill>
            <w14:solidFill>
              <w14:schemeClr w14:val="tx1"/>
            </w14:solidFill>
          </w14:textFill>
        </w:rPr>
      </w:pPr>
      <w:r>
        <w:rPr>
          <w:rFonts w:hint="eastAsia" w:ascii="仿宋" w:hAnsi="仿宋" w:eastAsia="仿宋"/>
        </w:rPr>
        <w:t>投标人需按照招标文件要求提供服务方案、房屋位置与交通便利性、房屋基本条件、租赁面积、宿舍配套、安全管理与安保措施、</w:t>
      </w:r>
      <w:bookmarkStart w:id="9" w:name="OLE_LINK93"/>
      <w:bookmarkStart w:id="10" w:name="OLE_LINK94"/>
      <w:r>
        <w:rPr>
          <w:rFonts w:hint="eastAsia" w:ascii="仿宋" w:hAnsi="仿宋" w:eastAsia="仿宋"/>
        </w:rPr>
        <w:t>保洁与维修服务</w:t>
      </w:r>
      <w:bookmarkEnd w:id="9"/>
      <w:bookmarkEnd w:id="10"/>
      <w:r>
        <w:rPr>
          <w:rFonts w:hint="eastAsia" w:ascii="仿宋" w:hAnsi="仿宋" w:eastAsia="仿宋"/>
        </w:rPr>
        <w:t>、应急预案等</w:t>
      </w:r>
      <w:r>
        <w:rPr>
          <w:rFonts w:hint="eastAsia" w:ascii="仿宋" w:hAnsi="仿宋" w:eastAsia="仿宋"/>
          <w:color w:val="000000" w:themeColor="text1"/>
          <w14:textFill>
            <w14:solidFill>
              <w14:schemeClr w14:val="tx1"/>
            </w14:solidFill>
          </w14:textFill>
        </w:rPr>
        <w:t>。</w:t>
      </w:r>
    </w:p>
    <w:p>
      <w:pPr>
        <w:pStyle w:val="7"/>
      </w:pPr>
    </w:p>
    <w:p>
      <w:pPr>
        <w:spacing w:line="360" w:lineRule="auto"/>
        <w:ind w:firstLine="480"/>
        <w:rPr>
          <w:rFonts w:ascii="仿宋" w:hAnsi="仿宋" w:eastAsia="仿宋" w:cs="Arial"/>
          <w:b/>
          <w:sz w:val="24"/>
        </w:rPr>
      </w:pPr>
      <w:r>
        <w:rPr>
          <w:rFonts w:hint="eastAsia" w:ascii="仿宋" w:hAnsi="仿宋" w:eastAsia="仿宋" w:cs="Arial"/>
          <w:b/>
          <w:sz w:val="24"/>
        </w:rPr>
        <w:t>3.验收标准</w:t>
      </w:r>
    </w:p>
    <w:p>
      <w:pPr>
        <w:pStyle w:val="7"/>
        <w:spacing w:line="360" w:lineRule="auto"/>
        <w:ind w:firstLine="482"/>
        <w:rPr>
          <w:rFonts w:ascii="仿宋" w:hAnsi="仿宋" w:eastAsia="仿宋"/>
          <w:bCs/>
        </w:rPr>
      </w:pPr>
      <w:r>
        <w:rPr>
          <w:rFonts w:hint="eastAsia" w:ascii="仿宋" w:hAnsi="仿宋" w:eastAsia="仿宋"/>
          <w:bCs/>
        </w:rPr>
        <w:t>无。</w:t>
      </w:r>
    </w:p>
    <w:p>
      <w:pPr>
        <w:snapToGrid w:val="0"/>
        <w:spacing w:line="540" w:lineRule="exact"/>
        <w:jc w:val="both"/>
        <w:outlineLvl w:val="0"/>
        <w:rPr>
          <w:rFonts w:hint="default"/>
          <w:b/>
          <w:sz w:val="36"/>
          <w:szCs w:val="36"/>
          <w:lang w:val="en-US" w:eastAsia="zh-CN"/>
        </w:rPr>
      </w:pPr>
      <w:bookmarkStart w:id="11" w:name="_GoBack"/>
      <w:bookmarkEnd w:id="11"/>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671051C"/>
    <w:rsid w:val="0872092E"/>
    <w:rsid w:val="14A26D8F"/>
    <w:rsid w:val="16545117"/>
    <w:rsid w:val="1726356D"/>
    <w:rsid w:val="394D2B6F"/>
    <w:rsid w:val="3F3E6946"/>
    <w:rsid w:val="3F71347F"/>
    <w:rsid w:val="4B7E2B6C"/>
    <w:rsid w:val="521073DB"/>
    <w:rsid w:val="5D9D153B"/>
    <w:rsid w:val="5E240131"/>
    <w:rsid w:val="685A6F6C"/>
    <w:rsid w:val="6DA01CBF"/>
    <w:rsid w:val="6F4776AE"/>
    <w:rsid w:val="6FF65CE1"/>
    <w:rsid w:val="70F013FA"/>
    <w:rsid w:val="774638A7"/>
    <w:rsid w:val="79A40E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ind w:left="11" w:right="125"/>
      <w:jc w:val="center"/>
      <w:outlineLvl w:val="0"/>
    </w:pPr>
    <w:rPr>
      <w:rFonts w:ascii="Times New Roman" w:hAnsi="Times New Roman"/>
      <w:sz w:val="36"/>
      <w:szCs w:val="84"/>
    </w:rPr>
  </w:style>
  <w:style w:type="paragraph" w:styleId="5">
    <w:name w:val="heading 2"/>
    <w:basedOn w:val="1"/>
    <w:next w:val="1"/>
    <w:unhideWhenUsed/>
    <w:qFormat/>
    <w:uiPriority w:val="9"/>
    <w:pPr>
      <w:outlineLvl w:val="1"/>
    </w:pPr>
    <w:rPr>
      <w:rFonts w:ascii="Times New Roman" w:hAnsi="Times New Roman"/>
      <w:b/>
      <w:szCs w:val="52"/>
    </w:rPr>
  </w:style>
  <w:style w:type="paragraph" w:styleId="6">
    <w:name w:val="heading 3"/>
    <w:basedOn w:val="1"/>
    <w:next w:val="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qFormat/>
    <w:uiPriority w:val="99"/>
    <w:pPr>
      <w:jc w:val="left"/>
    </w:pPr>
  </w:style>
  <w:style w:type="paragraph" w:styleId="9">
    <w:name w:val="Body Text"/>
    <w:basedOn w:val="1"/>
    <w:qFormat/>
    <w:uiPriority w:val="99"/>
    <w:pPr>
      <w:tabs>
        <w:tab w:val="left" w:pos="567"/>
      </w:tabs>
      <w:spacing w:before="120" w:line="22" w:lineRule="atLeast"/>
    </w:pPr>
    <w:rPr>
      <w:rFonts w:ascii="宋体" w:hAnsi="宋体"/>
      <w:sz w:val="24"/>
    </w:rPr>
  </w:style>
  <w:style w:type="paragraph" w:styleId="10">
    <w:name w:val="Plain Text"/>
    <w:basedOn w:val="1"/>
    <w:qFormat/>
    <w:uiPriority w:val="0"/>
    <w:rPr>
      <w:rFonts w:hint="eastAsia" w:ascii="宋体" w:hAnsi="Courier New"/>
      <w:szCs w:val="20"/>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tabs>
        <w:tab w:val="right" w:leader="dot" w:pos="8937"/>
      </w:tabs>
      <w:spacing w:line="312" w:lineRule="auto"/>
      <w:ind w:left="420" w:leftChars="200"/>
    </w:p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paragraph" w:customStyle="1" w:styleId="21">
    <w:name w:val="列出段落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2">
    <w:name w:val="列出段落11"/>
    <w:basedOn w:val="1"/>
    <w:qFormat/>
    <w:uiPriority w:val="34"/>
    <w:pPr>
      <w:autoSpaceDE/>
      <w:autoSpaceDN/>
      <w:spacing w:line="240" w:lineRule="auto"/>
      <w:ind w:firstLine="420" w:firstLineChars="200"/>
      <w:jc w:val="both"/>
    </w:pPr>
    <w:rPr>
      <w:rFonts w:ascii="Calibri" w:hAnsi="Calibri" w:cs="Times New Roman"/>
      <w:kern w:val="2"/>
      <w:sz w:val="21"/>
    </w:rPr>
  </w:style>
  <w:style w:type="paragraph" w:customStyle="1" w:styleId="23">
    <w:name w:val="_Style 269"/>
    <w:basedOn w:val="1"/>
    <w:next w:val="20"/>
    <w:qFormat/>
    <w:uiPriority w:val="34"/>
    <w:pPr>
      <w:autoSpaceDE/>
      <w:autoSpaceDN/>
      <w:spacing w:line="240" w:lineRule="auto"/>
      <w:ind w:firstLine="420" w:firstLineChars="200"/>
      <w:jc w:val="both"/>
    </w:pPr>
    <w:rPr>
      <w:rFonts w:ascii="Calibri" w:hAnsi="Calibri"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2026-07-08T01:42:55Z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