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首都医科大学附属首都儿童医学中心通州院区信息化配套建设项目（2）-10包项目</w:t>
      </w:r>
      <w:r>
        <w:rPr>
          <w:rFonts w:hint="eastAsia"/>
          <w:b/>
          <w:bCs/>
          <w:sz w:val="36"/>
          <w:szCs w:val="44"/>
          <w:lang w:val="en-US" w:eastAsia="zh-CN"/>
        </w:rPr>
        <w:t>采购需求</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（一）采购标的（货物需求一览表或简要服务内容及数量）</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536"/>
        <w:gridCol w:w="992"/>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479" w:type="pct"/>
            <w:vAlign w:val="center"/>
          </w:tcPr>
          <w:p>
            <w:pPr>
              <w:widowControl/>
              <w:spacing w:line="360" w:lineRule="auto"/>
              <w:jc w:val="center"/>
              <w:rPr>
                <w:rFonts w:ascii="仿宋" w:hAnsi="仿宋" w:eastAsia="仿宋"/>
                <w:b/>
                <w:sz w:val="24"/>
              </w:rPr>
            </w:pPr>
            <w:r>
              <w:rPr>
                <w:rFonts w:hint="eastAsia" w:ascii="仿宋" w:hAnsi="仿宋" w:eastAsia="仿宋"/>
                <w:b/>
                <w:sz w:val="24"/>
              </w:rPr>
              <w:t>包号</w:t>
            </w:r>
          </w:p>
        </w:tc>
        <w:tc>
          <w:tcPr>
            <w:tcW w:w="2661" w:type="pct"/>
            <w:shd w:val="clear" w:color="000000" w:fill="FFFFFF"/>
            <w:vAlign w:val="center"/>
          </w:tcPr>
          <w:p>
            <w:pPr>
              <w:widowControl/>
              <w:spacing w:line="360" w:lineRule="auto"/>
              <w:jc w:val="center"/>
              <w:rPr>
                <w:rFonts w:ascii="仿宋" w:hAnsi="仿宋" w:eastAsia="仿宋"/>
                <w:b/>
                <w:sz w:val="24"/>
              </w:rPr>
            </w:pPr>
            <w:bookmarkStart w:id="0" w:name="OLE_LINK25"/>
            <w:bookmarkStart w:id="1" w:name="OLE_LINK24"/>
            <w:r>
              <w:rPr>
                <w:rFonts w:hint="eastAsia" w:ascii="仿宋" w:hAnsi="仿宋" w:eastAsia="仿宋"/>
                <w:b/>
                <w:sz w:val="24"/>
              </w:rPr>
              <w:t>标的名称</w:t>
            </w:r>
            <w:bookmarkEnd w:id="0"/>
            <w:bookmarkEnd w:id="1"/>
          </w:p>
        </w:tc>
        <w:tc>
          <w:tcPr>
            <w:tcW w:w="582" w:type="pct"/>
            <w:shd w:val="clear" w:color="000000" w:fill="FFFFFF"/>
            <w:vAlign w:val="center"/>
          </w:tcPr>
          <w:p>
            <w:pPr>
              <w:widowControl/>
              <w:spacing w:line="360" w:lineRule="auto"/>
              <w:jc w:val="center"/>
              <w:rPr>
                <w:rFonts w:ascii="仿宋" w:hAnsi="仿宋" w:eastAsia="仿宋"/>
                <w:b/>
                <w:sz w:val="24"/>
              </w:rPr>
            </w:pPr>
            <w:r>
              <w:rPr>
                <w:rFonts w:ascii="仿宋" w:hAnsi="仿宋" w:eastAsia="仿宋"/>
                <w:b/>
                <w:sz w:val="24"/>
              </w:rPr>
              <w:t>数量</w:t>
            </w:r>
          </w:p>
        </w:tc>
        <w:tc>
          <w:tcPr>
            <w:tcW w:w="1277"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79" w:type="pct"/>
            <w:vAlign w:val="center"/>
          </w:tcPr>
          <w:p>
            <w:pPr>
              <w:spacing w:before="120" w:line="360" w:lineRule="auto"/>
              <w:contextualSpacing/>
              <w:jc w:val="center"/>
              <w:rPr>
                <w:rFonts w:ascii="仿宋" w:hAnsi="仿宋" w:eastAsia="仿宋"/>
                <w:sz w:val="24"/>
              </w:rPr>
            </w:pPr>
            <w:r>
              <w:rPr>
                <w:rFonts w:hint="eastAsia" w:ascii="仿宋" w:hAnsi="仿宋" w:eastAsia="仿宋"/>
                <w:sz w:val="24"/>
              </w:rPr>
              <w:t>10</w:t>
            </w:r>
          </w:p>
        </w:tc>
        <w:tc>
          <w:tcPr>
            <w:tcW w:w="2661" w:type="pct"/>
            <w:shd w:val="clear" w:color="000000" w:fill="FFFFFF"/>
            <w:vAlign w:val="center"/>
          </w:tcPr>
          <w:p>
            <w:pPr>
              <w:widowControl/>
              <w:spacing w:before="120" w:line="360" w:lineRule="auto"/>
              <w:contextualSpacing/>
              <w:jc w:val="center"/>
              <w:rPr>
                <w:rFonts w:ascii="仿宋" w:hAnsi="仿宋" w:eastAsia="仿宋" w:cs="宋体"/>
                <w:kern w:val="0"/>
                <w:sz w:val="24"/>
              </w:rPr>
            </w:pPr>
            <w:r>
              <w:rPr>
                <w:rFonts w:hint="eastAsia" w:ascii="仿宋" w:hAnsi="仿宋" w:eastAsia="仿宋" w:cs="宋体"/>
                <w:kern w:val="0"/>
                <w:sz w:val="24"/>
              </w:rPr>
              <w:t>智慧后勤运行保障综合管理工控机设备等</w:t>
            </w:r>
          </w:p>
        </w:tc>
        <w:tc>
          <w:tcPr>
            <w:tcW w:w="582" w:type="pct"/>
            <w:shd w:val="clear" w:color="000000" w:fill="FFFFFF"/>
            <w:vAlign w:val="center"/>
          </w:tcPr>
          <w:p>
            <w:pPr>
              <w:spacing w:before="120" w:line="360" w:lineRule="auto"/>
              <w:contextualSpacing/>
              <w:jc w:val="center"/>
              <w:rPr>
                <w:rFonts w:ascii="仿宋" w:hAnsi="仿宋" w:eastAsia="仿宋"/>
                <w:sz w:val="24"/>
              </w:rPr>
            </w:pPr>
            <w:r>
              <w:rPr>
                <w:rFonts w:hint="eastAsia" w:ascii="仿宋" w:hAnsi="仿宋" w:eastAsia="仿宋"/>
                <w:sz w:val="24"/>
              </w:rPr>
              <w:t>1批</w:t>
            </w:r>
          </w:p>
        </w:tc>
        <w:tc>
          <w:tcPr>
            <w:tcW w:w="1277" w:type="pct"/>
            <w:shd w:val="clear" w:color="000000" w:fill="FFFFFF"/>
            <w:vAlign w:val="center"/>
          </w:tcPr>
          <w:p>
            <w:pPr>
              <w:spacing w:line="360" w:lineRule="auto"/>
              <w:jc w:val="center"/>
            </w:pPr>
            <w:r>
              <w:rPr>
                <w:rFonts w:hint="eastAsia" w:ascii="仿宋" w:hAnsi="仿宋" w:eastAsia="仿宋"/>
                <w:sz w:val="24"/>
              </w:rPr>
              <w:t>否</w:t>
            </w:r>
          </w:p>
        </w:tc>
      </w:tr>
    </w:tbl>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具体明细：</w:t>
      </w:r>
    </w:p>
    <w:tbl>
      <w:tblPr>
        <w:tblStyle w:val="14"/>
        <w:tblW w:w="5000" w:type="pct"/>
        <w:jc w:val="center"/>
        <w:tblLayout w:type="autofit"/>
        <w:tblCellMar>
          <w:top w:w="0" w:type="dxa"/>
          <w:left w:w="108" w:type="dxa"/>
          <w:bottom w:w="0" w:type="dxa"/>
          <w:right w:w="108" w:type="dxa"/>
        </w:tblCellMar>
      </w:tblPr>
      <w:tblGrid>
        <w:gridCol w:w="767"/>
        <w:gridCol w:w="4443"/>
        <w:gridCol w:w="1478"/>
        <w:gridCol w:w="1834"/>
      </w:tblGrid>
      <w:tr>
        <w:tblPrEx>
          <w:tblCellMar>
            <w:top w:w="0" w:type="dxa"/>
            <w:left w:w="108" w:type="dxa"/>
            <w:bottom w:w="0" w:type="dxa"/>
            <w:right w:w="108" w:type="dxa"/>
          </w:tblCellMar>
        </w:tblPrEx>
        <w:trPr>
          <w:trHeight w:val="285" w:hRule="atLeast"/>
          <w:tblHeader/>
          <w:jc w:val="center"/>
        </w:trPr>
        <w:tc>
          <w:tcPr>
            <w:tcW w:w="45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序号</w:t>
            </w:r>
          </w:p>
        </w:tc>
        <w:tc>
          <w:tcPr>
            <w:tcW w:w="2606" w:type="pct"/>
            <w:tcBorders>
              <w:top w:val="single" w:color="auto" w:sz="4" w:space="0"/>
              <w:left w:val="nil"/>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设备名称（标的名称）</w:t>
            </w:r>
          </w:p>
        </w:tc>
        <w:tc>
          <w:tcPr>
            <w:tcW w:w="867" w:type="pct"/>
            <w:tcBorders>
              <w:top w:val="single" w:color="auto" w:sz="4" w:space="0"/>
              <w:left w:val="nil"/>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数量</w:t>
            </w:r>
          </w:p>
          <w:p>
            <w:pPr>
              <w:jc w:val="center"/>
              <w:rPr>
                <w:rFonts w:ascii="仿宋" w:hAnsi="仿宋" w:eastAsia="仿宋"/>
                <w:b/>
                <w:sz w:val="24"/>
              </w:rPr>
            </w:pPr>
            <w:r>
              <w:rPr>
                <w:rFonts w:hint="eastAsia" w:ascii="仿宋" w:hAnsi="仿宋" w:eastAsia="仿宋"/>
                <w:b/>
                <w:sz w:val="24"/>
              </w:rPr>
              <w:t>（台/套）</w:t>
            </w:r>
          </w:p>
        </w:tc>
        <w:tc>
          <w:tcPr>
            <w:tcW w:w="1075" w:type="pct"/>
            <w:tcBorders>
              <w:top w:val="single" w:color="auto" w:sz="4" w:space="0"/>
              <w:left w:val="nil"/>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单价限价</w:t>
            </w:r>
          </w:p>
          <w:p>
            <w:pPr>
              <w:jc w:val="center"/>
              <w:rPr>
                <w:rFonts w:ascii="仿宋" w:hAnsi="仿宋" w:eastAsia="仿宋"/>
                <w:b/>
                <w:sz w:val="24"/>
              </w:rPr>
            </w:pPr>
            <w:r>
              <w:rPr>
                <w:rFonts w:hint="eastAsia" w:ascii="仿宋" w:hAnsi="仿宋" w:eastAsia="仿宋"/>
                <w:b/>
                <w:sz w:val="24"/>
              </w:rPr>
              <w:t>（元/台套）</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无线网桥（后勤）</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970.00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智慧后勤运行保障综合管理工控机</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200,000.00</w:t>
            </w:r>
          </w:p>
        </w:tc>
      </w:tr>
      <w:tr>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网络安全数据互联工控机（后勤）</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物联中台管理工控机（后勤）</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130,000.00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智能医废收集车（摄像头版）</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72,000.00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医废暂存站智能识别装置</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防爆电池</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2,300.00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智能防爆充电柜</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13,500.00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医废封装标识器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中央运送智能识别装置</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无线空调控制面板</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1313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能耗数据采集器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178</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智能电话调度网关</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智能工单处理一体机</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8</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资产标识识别装置</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10</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普通资产标识器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抗金属资产标识器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5000</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24.00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资产标识制作设备</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设备标识识别装置</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6,500.00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设备标识制作设备</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布草标识识别装置</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智能布草分拣台</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布草出入库自动盘点卡口</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23,000.00</w:t>
            </w:r>
          </w:p>
        </w:tc>
      </w:tr>
      <w:tr>
        <w:tblPrEx>
          <w:tblCellMar>
            <w:top w:w="0" w:type="dxa"/>
            <w:left w:w="108" w:type="dxa"/>
            <w:bottom w:w="0" w:type="dxa"/>
            <w:right w:w="108" w:type="dxa"/>
          </w:tblCellMar>
        </w:tblPrEx>
        <w:trPr>
          <w:trHeight w:val="90"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布草标识器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节水控制器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251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600.00</w:t>
            </w:r>
          </w:p>
        </w:tc>
      </w:tr>
      <w:tr>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发卡器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电梯运行监测仪</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医用气体数据采集器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数据网关</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22,000.00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通讯路由器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6,500.00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路由器控制箱</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智能照明控制器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106</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红外存在感应器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4位智能场景控制器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50</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430.00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UPS数据采集器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电池运行监测模块</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704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灭火贴</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25</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650.00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三屏联动指挥调度工控机（后勤）</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应急视频调度控制工控机（后勤）</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86,000.00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安防系统对接网关（后勤）</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楼控系统对接网关</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室外无线物联数据汇聚基站</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26,000.00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室内无线物联数据汇聚基站</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15</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19,000.00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无线温湿度传感器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56</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无线水浸监测传感器（线缆式）</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37</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820.00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bookmarkStart w:id="2" w:name="OLE_LINK23"/>
            <w:bookmarkStart w:id="3" w:name="OLE_LINK28"/>
            <w:r>
              <w:rPr>
                <w:rFonts w:hint="eastAsia" w:ascii="仿宋" w:hAnsi="仿宋" w:eastAsia="仿宋"/>
                <w:sz w:val="24"/>
              </w:rPr>
              <w:t>55寸液晶拼接单元（后勤）</w:t>
            </w:r>
            <w:bookmarkEnd w:id="2"/>
            <w:bookmarkEnd w:id="3"/>
            <w:r>
              <w:rPr>
                <w:rFonts w:hint="eastAsia" w:ascii="仿宋" w:hAnsi="仿宋" w:eastAsia="仿宋"/>
                <w:sz w:val="24"/>
              </w:rPr>
              <w:t>（含液晶拼接单元配套支架）</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18</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解码器</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机柜</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精密空调</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蓄电池（12V64AH）</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650.00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蓄电池柜</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数据驾驶舱管理系统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69,000.00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智能移动应用终端系统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可视化图形组态引擎系统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38,000.00</w:t>
            </w:r>
          </w:p>
        </w:tc>
      </w:tr>
      <w:tr>
        <w:tblPrEx>
          <w:tblCellMar>
            <w:top w:w="0" w:type="dxa"/>
            <w:left w:w="108" w:type="dxa"/>
            <w:bottom w:w="0" w:type="dxa"/>
            <w:right w:w="108" w:type="dxa"/>
          </w:tblCellMar>
        </w:tblPrEx>
        <w:trPr>
          <w:trHeight w:val="90"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后勤指挥中心调度客户端软件</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158,000.00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后勤报警联动处置管理系统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218,000.00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综合能耗监测管理系统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165,000.00</w:t>
            </w:r>
          </w:p>
        </w:tc>
      </w:tr>
      <w:tr>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机房环境监控系统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80,000.00</w:t>
            </w:r>
          </w:p>
        </w:tc>
      </w:tr>
      <w:tr>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医用气体预警监测管理系统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UPS智能监测管理系统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热水卡控管理系统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智能照明系统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一卡通管理系统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智慧电梯运行监测管理系统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中央运送智能管理系统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198,000.00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智能一站式服务综合管理系统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158,000.00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医疗废物全生命周期管理系统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158,000.00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空调末端监控管理系统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智能资产台账管理系统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设备设施使用运维系统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布草洗涤管理系统</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无线投屏器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 xml:space="preserve">专业音箱 </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3,670.00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音箱壁挂支架</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专业功放1</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3,010.00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数字调音台1</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智能音频矩阵1</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13,590.00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视像跟踪会议主机</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19,800.00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一拖二无线麦克风（手持/领夹可选）</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2,170.00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8芯航空线（20米）</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210.00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46寸液晶拼接单元（含液晶拼接单元配套支架和拼接屏控制器）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视像跟踪会议工控机</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LED显示屏（报告厅32平米）（含视频控制器、配电柜、工程结构）</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610,560.00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播控工控机</w:t>
            </w:r>
          </w:p>
        </w:tc>
        <w:tc>
          <w:tcPr>
            <w:tcW w:w="867" w:type="pct"/>
            <w:tcBorders>
              <w:top w:val="nil"/>
              <w:left w:val="nil"/>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线阵音箱</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线阵音箱（低音）</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9,500.00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 xml:space="preserve">返听音箱 </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3,500.00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 xml:space="preserve">台唇音箱 </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 xml:space="preserve">辅助音箱 </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专业功放2</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5,800.00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专业功放3</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7</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2,600.00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数字调音台2</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25,000.00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智能音频矩阵2</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20,310.00</w:t>
            </w:r>
          </w:p>
        </w:tc>
      </w:tr>
      <w:tr>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音频效果器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反馈抑制器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2,750.00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一拖二无线麦克风（手持）</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3,200.00</w:t>
            </w:r>
          </w:p>
        </w:tc>
      </w:tr>
      <w:tr>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一拖二无线麦克风（领夹）</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3,200.00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天线放大器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3,150.00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数字会议主机</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5,390.00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主席单元</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2,160.00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代表单元</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89</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2,160.00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8芯航空线（50米）</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600.00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多媒体有源监听音箱</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990.00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电源时序器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12</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1,500.00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网络中控主机</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23,000.00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编程软件</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9,000.00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会议管理终端（报告厅）</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1,499.00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108</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无线WIFI</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109</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电源管理器</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110</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无缝混插矩阵（16进16出）</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111</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无缝4路SDI输入板卡</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3,800.00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112</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无缝4路HDMI输入板卡</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3,200.00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113</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无缝4路HDMI输出板卡</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3,200.00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114</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高清摄像头</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3,700.00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115</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桌插</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8</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116</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机柜</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4</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3,000.00</w:t>
            </w:r>
          </w:p>
        </w:tc>
      </w:tr>
      <w:tr>
        <w:tblPrEx>
          <w:tblCellMar>
            <w:top w:w="0" w:type="dxa"/>
            <w:left w:w="108" w:type="dxa"/>
            <w:bottom w:w="0" w:type="dxa"/>
            <w:right w:w="108" w:type="dxa"/>
          </w:tblCellMar>
        </w:tblPrEx>
        <w:trPr>
          <w:trHeight w:val="285" w:hRule="atLeast"/>
          <w:jc w:val="center"/>
        </w:trPr>
        <w:tc>
          <w:tcPr>
            <w:tcW w:w="450" w:type="pct"/>
            <w:tcBorders>
              <w:top w:val="nil"/>
              <w:left w:val="single" w:color="auto" w:sz="4" w:space="0"/>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117</w:t>
            </w:r>
          </w:p>
        </w:tc>
        <w:tc>
          <w:tcPr>
            <w:tcW w:w="2606" w:type="pct"/>
            <w:tcBorders>
              <w:top w:val="nil"/>
              <w:left w:val="nil"/>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智能化系统工程</w:t>
            </w:r>
          </w:p>
        </w:tc>
        <w:tc>
          <w:tcPr>
            <w:tcW w:w="867"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1</w:t>
            </w:r>
          </w:p>
        </w:tc>
        <w:tc>
          <w:tcPr>
            <w:tcW w:w="1075" w:type="pct"/>
            <w:tcBorders>
              <w:top w:val="nil"/>
              <w:left w:val="nil"/>
              <w:bottom w:val="single" w:color="auto" w:sz="4" w:space="0"/>
              <w:right w:val="single" w:color="auto" w:sz="4" w:space="0"/>
            </w:tcBorders>
            <w:noWrap/>
            <w:vAlign w:val="center"/>
          </w:tcPr>
          <w:p>
            <w:pPr>
              <w:jc w:val="center"/>
              <w:rPr>
                <w:rFonts w:ascii="仿宋" w:hAnsi="仿宋" w:eastAsia="仿宋"/>
                <w:sz w:val="24"/>
              </w:rPr>
            </w:pPr>
            <w:r>
              <w:rPr>
                <w:rFonts w:hint="eastAsia" w:ascii="仿宋" w:hAnsi="仿宋" w:eastAsia="仿宋"/>
                <w:sz w:val="24"/>
              </w:rPr>
              <w:t>20,000.00</w:t>
            </w:r>
          </w:p>
        </w:tc>
      </w:tr>
    </w:tbl>
    <w:p>
      <w:pPr>
        <w:snapToGrid w:val="0"/>
        <w:spacing w:line="360" w:lineRule="auto"/>
        <w:rPr>
          <w:rFonts w:ascii="仿宋" w:hAnsi="仿宋" w:eastAsia="仿宋" w:cs="仿宋"/>
          <w:b/>
          <w:bCs/>
          <w:sz w:val="24"/>
          <w:szCs w:val="21"/>
        </w:rPr>
      </w:pPr>
      <w:r>
        <w:rPr>
          <w:rFonts w:hint="eastAsia" w:ascii="仿宋" w:hAnsi="仿宋" w:eastAsia="仿宋" w:cs="仿宋"/>
          <w:b/>
          <w:bCs/>
          <w:sz w:val="24"/>
          <w:szCs w:val="21"/>
        </w:rPr>
        <w:t>注：1）投标人所报设备单价不能超过上述单价限价金额，否则按废标处理。</w:t>
      </w:r>
    </w:p>
    <w:p>
      <w:pPr>
        <w:snapToGrid w:val="0"/>
        <w:spacing w:line="360" w:lineRule="auto"/>
        <w:ind w:firstLine="482" w:firstLineChars="200"/>
        <w:rPr>
          <w:rFonts w:ascii="仿宋" w:hAnsi="仿宋" w:eastAsia="仿宋" w:cs="仿宋"/>
          <w:b/>
          <w:bCs/>
          <w:sz w:val="24"/>
          <w:szCs w:val="21"/>
        </w:rPr>
      </w:pPr>
      <w:r>
        <w:rPr>
          <w:rFonts w:hint="eastAsia" w:ascii="仿宋" w:hAnsi="仿宋" w:eastAsia="仿宋" w:cs="仿宋"/>
          <w:b/>
          <w:bCs/>
          <w:sz w:val="24"/>
          <w:szCs w:val="21"/>
        </w:rPr>
        <w:t>2）投标人所报数量不能低于上述具体明细中列明的数量，否则按废标处理。</w:t>
      </w:r>
    </w:p>
    <w:p>
      <w:pPr>
        <w:numPr>
          <w:ilvl w:val="255"/>
          <w:numId w:val="0"/>
        </w:numPr>
        <w:snapToGrid w:val="0"/>
        <w:spacing w:line="360" w:lineRule="auto"/>
        <w:ind w:firstLine="482" w:firstLineChars="200"/>
        <w:rPr>
          <w:rFonts w:ascii="仿宋" w:hAnsi="仿宋" w:eastAsia="仿宋" w:cs="仿宋"/>
          <w:b/>
          <w:bCs/>
          <w:szCs w:val="21"/>
        </w:rPr>
      </w:pPr>
      <w:r>
        <w:rPr>
          <w:rFonts w:hint="eastAsia" w:ascii="仿宋" w:hAnsi="仿宋" w:eastAsia="仿宋" w:cs="仿宋"/>
          <w:b/>
          <w:bCs/>
          <w:sz w:val="24"/>
          <w:szCs w:val="21"/>
        </w:rPr>
        <w:t>3)投标人承诺所投产品软件(序号</w:t>
      </w:r>
      <w:r>
        <w:rPr>
          <w:rFonts w:ascii="仿宋" w:hAnsi="仿宋" w:eastAsia="仿宋" w:cs="仿宋"/>
          <w:b/>
          <w:bCs/>
          <w:sz w:val="24"/>
          <w:szCs w:val="21"/>
        </w:rPr>
        <w:t>5</w:t>
      </w:r>
      <w:r>
        <w:rPr>
          <w:rFonts w:hint="eastAsia" w:ascii="仿宋" w:hAnsi="仿宋" w:eastAsia="仿宋" w:cs="仿宋"/>
          <w:b/>
          <w:bCs/>
          <w:sz w:val="24"/>
          <w:szCs w:val="21"/>
        </w:rPr>
        <w:t>2</w:t>
      </w:r>
      <w:r>
        <w:rPr>
          <w:rFonts w:ascii="仿宋" w:hAnsi="仿宋" w:eastAsia="仿宋" w:cs="仿宋"/>
          <w:b/>
          <w:bCs/>
          <w:sz w:val="24"/>
          <w:szCs w:val="21"/>
        </w:rPr>
        <w:t>-7</w:t>
      </w:r>
      <w:r>
        <w:rPr>
          <w:rFonts w:hint="eastAsia" w:ascii="仿宋" w:hAnsi="仿宋" w:eastAsia="仿宋" w:cs="仿宋"/>
          <w:b/>
          <w:bCs/>
          <w:sz w:val="24"/>
          <w:szCs w:val="21"/>
        </w:rPr>
        <w:t>1和序号106)支持国产化适配，并提供原厂永久授权(投标人得提供承诺函并加盖投标人公章)，否则按废标处理。</w:t>
      </w:r>
    </w:p>
    <w:p>
      <w:pPr>
        <w:snapToGrid w:val="0"/>
        <w:spacing w:line="360" w:lineRule="auto"/>
        <w:ind w:firstLine="482" w:firstLineChars="200"/>
        <w:rPr>
          <w:rFonts w:ascii="仿宋" w:hAnsi="仿宋" w:eastAsia="仿宋" w:cs="仿宋"/>
          <w:b/>
          <w:bCs/>
          <w:szCs w:val="21"/>
        </w:rPr>
      </w:pPr>
      <w:r>
        <w:rPr>
          <w:rFonts w:hint="eastAsia" w:ascii="仿宋" w:hAnsi="仿宋" w:eastAsia="仿宋" w:cs="仿宋"/>
          <w:b/>
          <w:bCs/>
          <w:sz w:val="24"/>
          <w:szCs w:val="21"/>
        </w:rPr>
        <w:t>4）如涉及中小企业声明函填报，应包含上述具体明细中所有标的。</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（二）项目背景/项目概述</w:t>
      </w:r>
    </w:p>
    <w:p>
      <w:pPr>
        <w:spacing w:line="360" w:lineRule="auto"/>
        <w:ind w:firstLine="480" w:firstLineChars="200"/>
        <w:rPr>
          <w:rFonts w:ascii="仿宋" w:hAnsi="仿宋" w:eastAsia="仿宋" w:cs="仿宋"/>
          <w:sz w:val="24"/>
        </w:rPr>
      </w:pPr>
      <w:r>
        <w:rPr>
          <w:rFonts w:hint="eastAsia" w:ascii="仿宋" w:hAnsi="仿宋" w:eastAsia="仿宋" w:cs="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通过本项目建设的产品需符合产品质量标准，并满足招标人使用需要，完成后勤系统建设，构建满足未来智慧医院发展需求的信息化基础设施。</w:t>
      </w:r>
    </w:p>
    <w:p>
      <w:pPr>
        <w:spacing w:line="360" w:lineRule="auto"/>
        <w:ind w:firstLine="480" w:firstLineChars="200"/>
        <w:rPr>
          <w:rFonts w:ascii="仿宋" w:hAnsi="仿宋" w:eastAsia="仿宋" w:cs="仿宋"/>
          <w:sz w:val="24"/>
        </w:rPr>
      </w:pPr>
      <w:r>
        <w:rPr>
          <w:rFonts w:hint="eastAsia" w:ascii="仿宋" w:hAnsi="仿宋" w:eastAsia="仿宋" w:cs="仿宋"/>
          <w:sz w:val="24"/>
        </w:rPr>
        <w:t>通过本项目的开展，严格遵循“智慧医疗、智慧服务、智慧管理”三位一体的建设理念，不断提升后勤系统的易用性，打通后勤各个流程，保证业务系统的高可用性，提升业务工作效率，不断完善业务和信息资源的管理。</w:t>
      </w:r>
    </w:p>
    <w:p>
      <w:pPr>
        <w:tabs>
          <w:tab w:val="left" w:pos="5456"/>
        </w:tabs>
        <w:snapToGrid w:val="0"/>
        <w:spacing w:line="360" w:lineRule="auto"/>
        <w:ind w:firstLine="482" w:firstLineChars="200"/>
        <w:rPr>
          <w:rFonts w:ascii="仿宋" w:hAnsi="仿宋" w:eastAsia="仿宋" w:cs="仿宋"/>
          <w:b/>
          <w:bCs/>
          <w:sz w:val="24"/>
        </w:rPr>
      </w:pPr>
    </w:p>
    <w:p>
      <w:pPr>
        <w:tabs>
          <w:tab w:val="left" w:pos="5456"/>
        </w:tabs>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r>
        <w:rPr>
          <w:rFonts w:ascii="仿宋" w:hAnsi="仿宋" w:eastAsia="仿宋" w:cs="仿宋"/>
          <w:b/>
          <w:bCs/>
          <w:sz w:val="24"/>
        </w:rPr>
        <w:tab/>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（一）交付（实施）的时间（期限）和地点（范围）</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1、采购项目（标的）实施的时间：</w:t>
      </w:r>
      <w:bookmarkStart w:id="4" w:name="OLE_LINK26"/>
      <w:bookmarkStart w:id="5" w:name="OLE_LINK27"/>
      <w:r>
        <w:rPr>
          <w:rFonts w:hint="eastAsia" w:ascii="仿宋" w:hAnsi="仿宋" w:eastAsia="仿宋" w:cs="仿宋"/>
          <w:bCs/>
          <w:sz w:val="24"/>
        </w:rPr>
        <w:t>自签订合同之日起30个日历日内到货，现场具备安装条件后90个日历日内完成交付。</w:t>
      </w:r>
      <w:bookmarkEnd w:id="4"/>
      <w:bookmarkEnd w:id="5"/>
    </w:p>
    <w:p>
      <w:pPr>
        <w:snapToGrid w:val="0"/>
        <w:spacing w:line="360" w:lineRule="auto"/>
        <w:ind w:firstLine="480" w:firstLineChars="200"/>
        <w:rPr>
          <w:rFonts w:ascii="仿宋" w:hAnsi="仿宋" w:eastAsia="仿宋" w:cs="仿宋"/>
          <w:bCs/>
          <w:color w:val="FF0000"/>
          <w:sz w:val="24"/>
        </w:rPr>
      </w:pPr>
      <w:r>
        <w:rPr>
          <w:rFonts w:hint="eastAsia" w:ascii="仿宋" w:hAnsi="仿宋" w:eastAsia="仿宋" w:cs="仿宋"/>
          <w:bCs/>
          <w:sz w:val="24"/>
        </w:rPr>
        <w:t>2、</w:t>
      </w:r>
      <w:r>
        <w:rPr>
          <w:rFonts w:hint="eastAsia" w:ascii="仿宋" w:hAnsi="仿宋" w:eastAsia="仿宋" w:cs="仿宋"/>
          <w:sz w:val="24"/>
        </w:rPr>
        <w:t>采购项目（标的）实施的地点：</w:t>
      </w:r>
      <w:r>
        <w:rPr>
          <w:rFonts w:hint="eastAsia" w:ascii="仿宋" w:hAnsi="仿宋" w:eastAsia="仿宋" w:cs="仿宋"/>
          <w:color w:val="FF0000"/>
          <w:sz w:val="24"/>
        </w:rPr>
        <w:t>首都医科大学附属首都儿童医学中心指定地点。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（二）付款条件（进度和方式）</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详见第六章拟签订的合同文本。</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（三）包装和运输</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投标人应负责货物的安全，确保按时、无损地送达指定地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（四）售后服务（质保期）</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★1.采购标的具体明细中的所有设备提供3年原厂软硬件免费保修服务、软件免费升级服务。（提供原厂售后服务承诺函原件并加盖投标人公章）</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★2.自验收合格之日起安排1名专业技术人员驻场服务，驻场服务期限不少于3个月。（提供承诺函原件并加盖投标人公章）</w:t>
      </w:r>
    </w:p>
    <w:p>
      <w:pPr>
        <w:snapToGrid w:val="0"/>
        <w:spacing w:line="360" w:lineRule="auto"/>
        <w:ind w:firstLine="480"/>
        <w:rPr>
          <w:rFonts w:ascii="仿宋" w:hAnsi="仿宋" w:eastAsia="仿宋" w:cs="仿宋"/>
          <w:bCs/>
          <w:sz w:val="24"/>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三、技术要求</w:t>
      </w:r>
    </w:p>
    <w:p>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（一）基本要求</w:t>
      </w: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1、采购标的需实现的功能或者目标</w:t>
      </w:r>
    </w:p>
    <w:p>
      <w:pPr>
        <w:spacing w:line="360" w:lineRule="auto"/>
        <w:ind w:firstLine="480" w:firstLineChars="200"/>
        <w:rPr>
          <w:rFonts w:ascii="仿宋" w:hAnsi="仿宋" w:eastAsia="仿宋" w:cs="仿宋"/>
          <w:sz w:val="24"/>
        </w:rPr>
      </w:pPr>
      <w:r>
        <w:rPr>
          <w:rFonts w:hint="eastAsia" w:ascii="仿宋" w:hAnsi="仿宋" w:eastAsia="仿宋"/>
          <w:sz w:val="24"/>
        </w:rPr>
        <w:t>本次招标采购为首都医科大学附属首都儿童医学中心（通州院区）开办费信息化项目相关后勤信息化系统建设，构建满足未来智慧医院高效运营与精细化管理需求的后勤综合保障体系。本项目围绕医院后勤全业务场景，统一建设后勤基础管理、医疗废物全生命周期管理、综合能耗监测管理、智能一站式服务综合管理、资产及设备管理、布草洗涤管理、中央运送智能管理、热水卡控、智慧电梯运行监测管理、医用气体监测、UPS 智能监测、设备机房环境监控、空调末端监控管理、智能照明、一卡通等核心业务系统，并配套完成后勤运维管理中心环境建设与多媒体会议系统建设，实现后勤管理从传统人工、纸质记录向数字化、智能化、一体化转型。项目建设目标旨在打造全域感知、智能调度、数据驱动、高效协同的智慧后勤管理体系，全面覆盖物资、能耗、运维、安防、环境、运送、医废等关键环节，实现后勤业务流程闭环、数据实时监测、异常智能预警、资源优化配置，为医院临床诊疗、患者服务、安全运营提供稳定、高效、集约的后勤支撑与保障。</w:t>
      </w:r>
    </w:p>
    <w:p>
      <w:pPr>
        <w:spacing w:line="360" w:lineRule="auto"/>
        <w:ind w:firstLine="480" w:firstLineChars="200"/>
        <w:contextualSpacing/>
        <w:rPr>
          <w:rFonts w:ascii="仿宋" w:hAnsi="仿宋" w:eastAsia="仿宋"/>
          <w:sz w:val="24"/>
        </w:rPr>
      </w:pPr>
    </w:p>
    <w:p>
      <w:pPr>
        <w:spacing w:line="360" w:lineRule="auto"/>
        <w:ind w:firstLine="480" w:firstLineChars="200"/>
        <w:rPr>
          <w:rFonts w:ascii="仿宋" w:hAnsi="仿宋" w:eastAsia="仿宋" w:cs="仿宋"/>
          <w:bCs/>
          <w:sz w:val="24"/>
        </w:rPr>
      </w:pPr>
      <w:r>
        <w:rPr>
          <w:rFonts w:hint="eastAsia" w:ascii="仿宋" w:hAnsi="仿宋" w:eastAsia="仿宋" w:cs="仿宋"/>
          <w:bCs/>
          <w:sz w:val="24"/>
        </w:rPr>
        <w:t>2、需执行的国家相关标准、行业标准、地方标准或者其他标准、规范</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符合已颁布的现行中华人民共和国认可的国家标准、地方标准和行业标准。如果这些标准内容有矛盾时，应按最高标准的条款执行。</w:t>
      </w:r>
    </w:p>
    <w:p>
      <w:pPr>
        <w:pStyle w:val="2"/>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pPr>
        <w:snapToGrid w:val="0"/>
        <w:spacing w:line="360" w:lineRule="auto"/>
        <w:ind w:firstLine="480" w:firstLineChars="200"/>
        <w:rPr>
          <w:rFonts w:ascii="仿宋" w:hAnsi="仿宋" w:eastAsia="仿宋"/>
          <w:b/>
          <w:sz w:val="24"/>
        </w:rPr>
      </w:pPr>
      <w:r>
        <w:rPr>
          <w:rFonts w:hint="eastAsia" w:ascii="仿宋" w:hAnsi="仿宋" w:eastAsia="仿宋" w:cs="仿宋"/>
          <w:bCs/>
          <w:sz w:val="24"/>
        </w:rPr>
        <w:t>1、采购标的需满足的性能、材料、结构、外观、质量、安全、技术规格、物理特性等要求：</w:t>
      </w:r>
      <w:bookmarkStart w:id="6" w:name="OLE_LINK53"/>
    </w:p>
    <w:p>
      <w:pPr>
        <w:spacing w:line="360" w:lineRule="auto"/>
        <w:contextualSpacing/>
        <w:jc w:val="center"/>
        <w:rPr>
          <w:rFonts w:ascii="仿宋" w:hAnsi="仿宋" w:eastAsia="仿宋"/>
          <w:b/>
          <w:sz w:val="24"/>
          <w:szCs w:val="21"/>
        </w:rPr>
      </w:pPr>
      <w:r>
        <w:rPr>
          <w:rFonts w:hint="eastAsia" w:ascii="仿宋" w:hAnsi="仿宋" w:eastAsia="仿宋"/>
          <w:b/>
          <w:sz w:val="24"/>
          <w:szCs w:val="21"/>
        </w:rPr>
        <w:t>第10包 智慧后勤运行保障综合管理工控机设备等</w:t>
      </w:r>
    </w:p>
    <w:bookmarkEnd w:id="6"/>
    <w:tbl>
      <w:tblPr>
        <w:tblStyle w:val="14"/>
        <w:tblW w:w="5000" w:type="pct"/>
        <w:jc w:val="center"/>
        <w:tblLayout w:type="autofit"/>
        <w:tblCellMar>
          <w:top w:w="0" w:type="dxa"/>
          <w:left w:w="108" w:type="dxa"/>
          <w:bottom w:w="0" w:type="dxa"/>
          <w:right w:w="108" w:type="dxa"/>
        </w:tblCellMar>
      </w:tblPr>
      <w:tblGrid>
        <w:gridCol w:w="739"/>
        <w:gridCol w:w="1371"/>
        <w:gridCol w:w="6412"/>
      </w:tblGrid>
      <w:tr>
        <w:tblPrEx>
          <w:tblCellMar>
            <w:top w:w="0" w:type="dxa"/>
            <w:left w:w="108" w:type="dxa"/>
            <w:bottom w:w="0" w:type="dxa"/>
            <w:right w:w="108" w:type="dxa"/>
          </w:tblCellMar>
        </w:tblPrEx>
        <w:trPr>
          <w:tblHeader/>
          <w:jc w:val="center"/>
        </w:trPr>
        <w:tc>
          <w:tcPr>
            <w:tcW w:w="434" w:type="pct"/>
            <w:tcBorders>
              <w:top w:val="single" w:color="auto" w:sz="4" w:space="0"/>
              <w:left w:val="single" w:color="auto" w:sz="4" w:space="0"/>
              <w:bottom w:val="single" w:color="auto" w:sz="4" w:space="0"/>
              <w:right w:val="single" w:color="auto" w:sz="4" w:space="0"/>
            </w:tcBorders>
            <w:vAlign w:val="center"/>
          </w:tcPr>
          <w:p>
            <w:pPr>
              <w:spacing w:line="276" w:lineRule="auto"/>
              <w:contextualSpacing/>
              <w:jc w:val="center"/>
              <w:rPr>
                <w:rFonts w:ascii="仿宋" w:hAnsi="仿宋" w:eastAsia="仿宋"/>
                <w:b/>
                <w:bCs/>
                <w:szCs w:val="21"/>
              </w:rPr>
            </w:pPr>
            <w:bookmarkStart w:id="7" w:name="OLE_LINK4"/>
            <w:r>
              <w:rPr>
                <w:rFonts w:hint="eastAsia" w:ascii="仿宋" w:hAnsi="仿宋" w:eastAsia="仿宋"/>
                <w:b/>
                <w:bCs/>
                <w:szCs w:val="21"/>
              </w:rPr>
              <w:t>序号</w:t>
            </w:r>
          </w:p>
        </w:tc>
        <w:tc>
          <w:tcPr>
            <w:tcW w:w="804" w:type="pct"/>
            <w:tcBorders>
              <w:top w:val="single" w:color="auto" w:sz="4" w:space="0"/>
              <w:left w:val="nil"/>
              <w:bottom w:val="single" w:color="auto" w:sz="4" w:space="0"/>
              <w:right w:val="single" w:color="auto" w:sz="4" w:space="0"/>
            </w:tcBorders>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名称</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jc w:val="center"/>
              <w:rPr>
                <w:rFonts w:ascii="仿宋" w:hAnsi="仿宋" w:eastAsia="仿宋"/>
                <w:b/>
                <w:bCs/>
                <w:szCs w:val="21"/>
              </w:rPr>
            </w:pPr>
            <w:r>
              <w:rPr>
                <w:rFonts w:hint="eastAsia" w:ascii="仿宋" w:hAnsi="仿宋" w:eastAsia="仿宋"/>
                <w:b/>
                <w:bCs/>
                <w:szCs w:val="21"/>
              </w:rPr>
              <w:t>招标技术要求</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无线网桥（后勤）</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室外双频（5GHz、2.4GHz）；支持802.11ac技术，无线传输速率≥800Mbps；支持≥15个摄像头接入，支持一对多拓展；内置定向天线,支持在5KM内无遮拦环境使用；支持24VDC和24V非标POE供电方式；支持壁挂/抱杆安装；内置对准工具，支持干扰扫描</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智慧后勤运行保障综合管理工控机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一、个人工作台</w:t>
            </w:r>
          </w:p>
          <w:p>
            <w:pPr>
              <w:spacing w:line="276" w:lineRule="auto"/>
              <w:contextualSpacing/>
              <w:rPr>
                <w:rFonts w:ascii="仿宋" w:hAnsi="仿宋" w:eastAsia="仿宋"/>
                <w:szCs w:val="21"/>
              </w:rPr>
            </w:pPr>
            <w:r>
              <w:rPr>
                <w:rFonts w:hint="eastAsia" w:ascii="仿宋" w:hAnsi="仿宋" w:eastAsia="仿宋"/>
                <w:szCs w:val="21"/>
              </w:rPr>
              <w:t>（一）工作台编辑：登录用户按照个人需要可添加需要展示的窗口模块，默认提供待办、报警、各类数据分析、工作日历多种窗格模块；可通过拖拽的方式调整窗格大小以及位置，实现对内容的展示；</w:t>
            </w:r>
          </w:p>
          <w:p>
            <w:pPr>
              <w:spacing w:line="276" w:lineRule="auto"/>
              <w:contextualSpacing/>
              <w:rPr>
                <w:rFonts w:ascii="仿宋" w:hAnsi="仿宋" w:eastAsia="仿宋"/>
                <w:szCs w:val="21"/>
              </w:rPr>
            </w:pPr>
            <w:r>
              <w:rPr>
                <w:rFonts w:hint="eastAsia" w:ascii="仿宋" w:hAnsi="仿宋" w:eastAsia="仿宋"/>
                <w:szCs w:val="21"/>
              </w:rPr>
              <w:t>（二）消息提醒：支持个人消息接收和提醒；可支持登录个人相关的报警、任务、审批和通知的消息接收与展示；支持多种方式及时提醒；支持实现消息、工单、资产设备和人员信息的关联查询</w:t>
            </w:r>
          </w:p>
          <w:p>
            <w:pPr>
              <w:spacing w:line="276" w:lineRule="auto"/>
              <w:contextualSpacing/>
              <w:rPr>
                <w:rFonts w:ascii="仿宋" w:hAnsi="仿宋" w:eastAsia="仿宋"/>
                <w:szCs w:val="21"/>
              </w:rPr>
            </w:pPr>
            <w:r>
              <w:rPr>
                <w:rFonts w:hint="eastAsia" w:ascii="仿宋" w:hAnsi="仿宋" w:eastAsia="仿宋"/>
                <w:szCs w:val="21"/>
              </w:rPr>
              <w:t>（三）待办工作：支持将工单、审批、巡检工作未处理完的任务进行归类汇总展示；支持根据消息类型不同可进行分类展示；支持点击待办工作，查看待办详情。</w:t>
            </w:r>
          </w:p>
          <w:p>
            <w:pPr>
              <w:spacing w:line="276" w:lineRule="auto"/>
              <w:contextualSpacing/>
              <w:rPr>
                <w:rFonts w:ascii="仿宋" w:hAnsi="仿宋" w:eastAsia="仿宋"/>
                <w:szCs w:val="21"/>
              </w:rPr>
            </w:pPr>
            <w:r>
              <w:rPr>
                <w:rFonts w:hint="eastAsia" w:ascii="仿宋" w:hAnsi="仿宋" w:eastAsia="仿宋"/>
                <w:szCs w:val="21"/>
              </w:rPr>
              <w:t>（四）工作日历：可将待办工作通过日历的形式进行展示，在日期上可显示每日待办工作数量；可通过使用不同颜色区分不同的任务完成状态；可切换日历日期，查看历史或未来月份的任务情况；</w:t>
            </w:r>
            <w:r>
              <w:rPr>
                <w:rFonts w:ascii="仿宋" w:hAnsi="仿宋" w:eastAsia="仿宋"/>
                <w:szCs w:val="21"/>
              </w:rPr>
              <w:t>可支持任务透视查看，点击任务类型显示该类型的任务数量、点击任务数量显示任务清单，点击清单可查看任务的执行详情和结果。</w:t>
            </w:r>
          </w:p>
          <w:p>
            <w:pPr>
              <w:spacing w:line="276" w:lineRule="auto"/>
              <w:contextualSpacing/>
              <w:rPr>
                <w:rFonts w:ascii="仿宋" w:hAnsi="仿宋" w:eastAsia="仿宋"/>
                <w:szCs w:val="21"/>
              </w:rPr>
            </w:pPr>
            <w:r>
              <w:rPr>
                <w:rFonts w:hint="eastAsia" w:ascii="仿宋" w:hAnsi="仿宋" w:eastAsia="仿宋"/>
                <w:szCs w:val="21"/>
              </w:rPr>
              <w:t>（五）应用中心：可实现对三方子系统访问路径的统一管理与维护，支持自定义链接图标，并可通过拖拽方式自行调整链接显示位置；支持模糊搜索，可通过关键字快速查找系统入口；可对应用中心的图标进行排序手动排序。</w:t>
            </w:r>
          </w:p>
          <w:p>
            <w:pPr>
              <w:spacing w:line="276" w:lineRule="auto"/>
              <w:contextualSpacing/>
              <w:rPr>
                <w:rFonts w:ascii="仿宋" w:hAnsi="仿宋" w:eastAsia="仿宋"/>
                <w:szCs w:val="21"/>
              </w:rPr>
            </w:pPr>
            <w:r>
              <w:rPr>
                <w:rFonts w:hint="eastAsia" w:ascii="仿宋" w:hAnsi="仿宋" w:eastAsia="仿宋"/>
                <w:szCs w:val="21"/>
              </w:rPr>
              <w:t>（六）快捷导航：可将应用中心前4个子系统链接通过窗格方式显示在工作台；菜单模块检索，支持按中文模糊查询页面或模块，可根据查询结果快速跳转到对应页面；支持使用关键词快速查询入口。</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二、用户管理</w:t>
            </w:r>
          </w:p>
          <w:p>
            <w:pPr>
              <w:spacing w:line="276" w:lineRule="auto"/>
              <w:contextualSpacing/>
              <w:rPr>
                <w:rFonts w:ascii="仿宋" w:hAnsi="仿宋" w:eastAsia="仿宋"/>
                <w:szCs w:val="21"/>
              </w:rPr>
            </w:pPr>
            <w:r>
              <w:rPr>
                <w:rFonts w:hint="eastAsia" w:ascii="仿宋" w:hAnsi="仿宋" w:eastAsia="仿宋"/>
                <w:szCs w:val="21"/>
              </w:rPr>
              <w:t>（一）用户台账：支持用户账号的增删改查，可设定账号初始密码、状态；支持账号数据的查询、统计，提供对子系统的单点登录功能；</w:t>
            </w:r>
          </w:p>
          <w:p>
            <w:pPr>
              <w:spacing w:line="276" w:lineRule="auto"/>
              <w:contextualSpacing/>
              <w:rPr>
                <w:rFonts w:ascii="仿宋" w:hAnsi="仿宋" w:eastAsia="仿宋"/>
                <w:szCs w:val="21"/>
              </w:rPr>
            </w:pPr>
            <w:r>
              <w:rPr>
                <w:rFonts w:hint="eastAsia" w:ascii="仿宋" w:hAnsi="仿宋" w:eastAsia="仿宋"/>
                <w:szCs w:val="21"/>
              </w:rPr>
              <w:t>可一键停用或者启用账号；可批量对用户进行角色分配；可对用户进行新增、删除管理；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三、角色权限管理</w:t>
            </w:r>
          </w:p>
          <w:p>
            <w:pPr>
              <w:spacing w:line="276" w:lineRule="auto"/>
              <w:contextualSpacing/>
              <w:rPr>
                <w:rFonts w:ascii="仿宋" w:hAnsi="仿宋" w:eastAsia="仿宋"/>
                <w:szCs w:val="21"/>
              </w:rPr>
            </w:pPr>
            <w:r>
              <w:rPr>
                <w:rFonts w:hint="eastAsia" w:ascii="仿宋" w:hAnsi="仿宋" w:eastAsia="仿宋"/>
                <w:szCs w:val="21"/>
              </w:rPr>
              <w:t>（一）平台角色管理：支持平台系统角色的增删改查功能；支持平台角色权限的统一配置，可配置业务使用权限、数据权限、APP菜单权限。</w:t>
            </w:r>
          </w:p>
          <w:p>
            <w:pPr>
              <w:spacing w:line="276" w:lineRule="auto"/>
              <w:contextualSpacing/>
              <w:rPr>
                <w:rFonts w:ascii="仿宋" w:hAnsi="仿宋" w:eastAsia="仿宋"/>
                <w:szCs w:val="21"/>
              </w:rPr>
            </w:pPr>
            <w:r>
              <w:rPr>
                <w:rFonts w:hint="eastAsia" w:ascii="仿宋" w:hAnsi="仿宋" w:eastAsia="仿宋"/>
                <w:szCs w:val="21"/>
              </w:rPr>
              <w:t>（二）用户角色绑定：支持用户与平台角色的绑定配置。</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四、单点登录管理</w:t>
            </w:r>
          </w:p>
          <w:p>
            <w:pPr>
              <w:spacing w:line="276" w:lineRule="auto"/>
              <w:contextualSpacing/>
              <w:rPr>
                <w:rFonts w:ascii="仿宋" w:hAnsi="仿宋" w:eastAsia="仿宋"/>
                <w:szCs w:val="21"/>
              </w:rPr>
            </w:pPr>
            <w:r>
              <w:rPr>
                <w:rFonts w:hint="eastAsia" w:ascii="仿宋" w:hAnsi="仿宋" w:eastAsia="仿宋"/>
                <w:szCs w:val="21"/>
              </w:rPr>
              <w:t>（一）用户注册管理：支持后台开通用户，开通的用户可直接登录使用系统。</w:t>
            </w:r>
          </w:p>
          <w:p>
            <w:pPr>
              <w:spacing w:line="276" w:lineRule="auto"/>
              <w:contextualSpacing/>
              <w:rPr>
                <w:rFonts w:ascii="仿宋" w:hAnsi="仿宋" w:eastAsia="仿宋"/>
                <w:szCs w:val="21"/>
              </w:rPr>
            </w:pPr>
            <w:r>
              <w:rPr>
                <w:rFonts w:hint="eastAsia" w:ascii="仿宋" w:hAnsi="仿宋" w:eastAsia="仿宋"/>
                <w:szCs w:val="21"/>
              </w:rPr>
              <w:t>（二）用户登录管理：支持在用户登录时对账号有效性校验；可使用账号密码模式登录；支持用户自行修改登录密码；</w:t>
            </w:r>
          </w:p>
          <w:p>
            <w:pPr>
              <w:spacing w:line="276" w:lineRule="auto"/>
              <w:contextualSpacing/>
              <w:rPr>
                <w:rFonts w:ascii="仿宋" w:hAnsi="仿宋" w:eastAsia="仿宋"/>
                <w:szCs w:val="21"/>
              </w:rPr>
            </w:pPr>
            <w:r>
              <w:rPr>
                <w:rFonts w:hint="eastAsia" w:ascii="仿宋" w:hAnsi="仿宋" w:eastAsia="仿宋"/>
                <w:szCs w:val="21"/>
              </w:rPr>
              <w:t>（三）系统跳转管理：支持通过对接方式实现第三方系统SSO登录；</w:t>
            </w:r>
          </w:p>
          <w:p>
            <w:pPr>
              <w:spacing w:line="276" w:lineRule="auto"/>
              <w:contextualSpacing/>
              <w:rPr>
                <w:rFonts w:ascii="仿宋" w:hAnsi="仿宋" w:eastAsia="仿宋"/>
                <w:szCs w:val="21"/>
              </w:rPr>
            </w:pPr>
            <w:r>
              <w:rPr>
                <w:rFonts w:hint="eastAsia" w:ascii="仿宋" w:hAnsi="仿宋" w:eastAsia="仿宋"/>
                <w:szCs w:val="21"/>
              </w:rPr>
              <w:t>（四）登录记录管理：支持记录用户账号的登录操作日志功能，提供操作人、时间进行数据查询；可展示操作人、时间、操作类型、操作状态、地址。</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五、工单管理</w:t>
            </w:r>
          </w:p>
          <w:p>
            <w:pPr>
              <w:spacing w:line="276" w:lineRule="auto"/>
              <w:contextualSpacing/>
              <w:rPr>
                <w:rFonts w:ascii="仿宋" w:hAnsi="仿宋" w:eastAsia="仿宋"/>
                <w:szCs w:val="21"/>
              </w:rPr>
            </w:pPr>
            <w:r>
              <w:rPr>
                <w:rFonts w:hint="eastAsia" w:ascii="仿宋" w:hAnsi="仿宋" w:eastAsia="仿宋"/>
                <w:szCs w:val="21"/>
              </w:rPr>
              <w:t>（一）工单流程管理：支持工单填报、派单、接单、挂单、转单、完工的全流程管理；</w:t>
            </w:r>
          </w:p>
          <w:p>
            <w:pPr>
              <w:spacing w:line="276" w:lineRule="auto"/>
              <w:contextualSpacing/>
              <w:rPr>
                <w:rFonts w:ascii="仿宋" w:hAnsi="仿宋" w:eastAsia="仿宋"/>
                <w:szCs w:val="21"/>
              </w:rPr>
            </w:pPr>
            <w:r>
              <w:rPr>
                <w:rFonts w:hint="eastAsia" w:ascii="仿宋" w:hAnsi="仿宋" w:eastAsia="仿宋"/>
                <w:szCs w:val="21"/>
              </w:rPr>
              <w:t>（二）工单类型管理：支持综合维修、保洁、运送、资产维修、设备巡检、设备保养多种格式工单的管理；</w:t>
            </w:r>
          </w:p>
          <w:p>
            <w:pPr>
              <w:spacing w:line="276" w:lineRule="auto"/>
              <w:contextualSpacing/>
              <w:rPr>
                <w:rFonts w:ascii="仿宋" w:hAnsi="仿宋" w:eastAsia="仿宋"/>
                <w:szCs w:val="21"/>
              </w:rPr>
            </w:pPr>
            <w:r>
              <w:rPr>
                <w:rFonts w:hint="eastAsia" w:ascii="仿宋" w:hAnsi="仿宋" w:eastAsia="仿宋"/>
                <w:szCs w:val="21"/>
              </w:rPr>
              <w:t>（三）自定义工单：支持用户可根据实际业务需求创建自定义工单类型；</w:t>
            </w:r>
          </w:p>
          <w:p>
            <w:pPr>
              <w:spacing w:line="276" w:lineRule="auto"/>
              <w:contextualSpacing/>
              <w:rPr>
                <w:rFonts w:ascii="仿宋" w:hAnsi="仿宋" w:eastAsia="仿宋"/>
                <w:szCs w:val="21"/>
              </w:rPr>
            </w:pPr>
            <w:r>
              <w:rPr>
                <w:rFonts w:hint="eastAsia" w:ascii="仿宋" w:hAnsi="仿宋" w:eastAsia="仿宋"/>
                <w:szCs w:val="21"/>
              </w:rPr>
              <w:t>（四）工单派发：支持向工作班组派发工单，工单发出后组内所有成员都可看到工单；支持向指定个人派发工单，工单发出后只有指定人员可以看到工单；支持将工单转发至组内其他工作人员处理，完成工单闭环处理；</w:t>
            </w:r>
          </w:p>
          <w:p>
            <w:pPr>
              <w:spacing w:line="276" w:lineRule="auto"/>
              <w:contextualSpacing/>
              <w:rPr>
                <w:rFonts w:ascii="仿宋" w:hAnsi="仿宋" w:eastAsia="仿宋"/>
                <w:szCs w:val="21"/>
              </w:rPr>
            </w:pPr>
            <w:r>
              <w:rPr>
                <w:rFonts w:hint="eastAsia" w:ascii="仿宋" w:hAnsi="仿宋" w:eastAsia="仿宋"/>
                <w:szCs w:val="21"/>
              </w:rPr>
              <w:t>（五）计划工单：可支持一次性定时工单，系统可根据设定时间以及服务班组或人员，到时自动生成任务并派发；可支持循环型工单类型，系统可根据循环周期、频度、管理班组和人员等信息，周期性的到期生成和派发计划；</w:t>
            </w:r>
          </w:p>
          <w:p>
            <w:pPr>
              <w:spacing w:line="276" w:lineRule="auto"/>
              <w:contextualSpacing/>
              <w:rPr>
                <w:rFonts w:ascii="仿宋" w:hAnsi="仿宋" w:eastAsia="仿宋"/>
                <w:szCs w:val="21"/>
              </w:rPr>
            </w:pPr>
            <w:r>
              <w:rPr>
                <w:rFonts w:hint="eastAsia" w:ascii="仿宋" w:hAnsi="仿宋" w:eastAsia="仿宋"/>
                <w:szCs w:val="21"/>
              </w:rPr>
              <w:t>（六）接单管理：提供抢单和指派两种接单模式；可在抢单模式下，无人接单时，班组长手动指定派发工单；可通过APP、进行工单的接单确认；</w:t>
            </w:r>
          </w:p>
          <w:p>
            <w:pPr>
              <w:spacing w:line="276" w:lineRule="auto"/>
              <w:contextualSpacing/>
              <w:rPr>
                <w:rFonts w:ascii="仿宋" w:hAnsi="仿宋" w:eastAsia="仿宋"/>
                <w:szCs w:val="21"/>
              </w:rPr>
            </w:pPr>
            <w:r>
              <w:rPr>
                <w:rFonts w:hint="eastAsia" w:ascii="仿宋" w:hAnsi="仿宋" w:eastAsia="仿宋"/>
                <w:szCs w:val="21"/>
              </w:rPr>
              <w:t>（七）工单超时提醒：支持设定工单完工时长，当超时未完成时，可进行超时提醒；</w:t>
            </w:r>
          </w:p>
          <w:p>
            <w:pPr>
              <w:spacing w:line="276" w:lineRule="auto"/>
              <w:contextualSpacing/>
              <w:rPr>
                <w:rFonts w:ascii="仿宋" w:hAnsi="仿宋" w:eastAsia="仿宋"/>
                <w:szCs w:val="21"/>
              </w:rPr>
            </w:pPr>
            <w:r>
              <w:rPr>
                <w:rFonts w:hint="eastAsia" w:ascii="仿宋" w:hAnsi="仿宋" w:eastAsia="仿宋"/>
                <w:szCs w:val="21"/>
              </w:rPr>
              <w:t>（八）提单管理：支持通过APP、WEB提交工单；支持工单中插入图片、语音附件数据；</w:t>
            </w:r>
          </w:p>
          <w:p>
            <w:pPr>
              <w:spacing w:line="276" w:lineRule="auto"/>
              <w:contextualSpacing/>
              <w:rPr>
                <w:rFonts w:ascii="仿宋" w:hAnsi="仿宋" w:eastAsia="仿宋"/>
                <w:szCs w:val="21"/>
              </w:rPr>
            </w:pPr>
            <w:r>
              <w:rPr>
                <w:rFonts w:hint="eastAsia" w:ascii="仿宋" w:hAnsi="仿宋" w:eastAsia="仿宋"/>
                <w:szCs w:val="21"/>
              </w:rPr>
              <w:t>（九）完工管理：支持通过APP、WEB对工单进行闭环管理；完工时支持图片、语音附件提交；</w:t>
            </w:r>
          </w:p>
          <w:p>
            <w:pPr>
              <w:spacing w:line="276" w:lineRule="auto"/>
              <w:contextualSpacing/>
              <w:rPr>
                <w:rFonts w:ascii="仿宋" w:hAnsi="仿宋" w:eastAsia="仿宋"/>
                <w:szCs w:val="21"/>
              </w:rPr>
            </w:pPr>
            <w:r>
              <w:rPr>
                <w:rFonts w:hint="eastAsia" w:ascii="仿宋" w:hAnsi="仿宋" w:eastAsia="仿宋"/>
                <w:szCs w:val="21"/>
              </w:rPr>
              <w:t>（十）验收管理：支持工单评价管理，完工后，可推送完工信息至提单人员对工单进行验收和评价；支持设置评价超期时长，可主动评价，未主动评价，超过设置的时长可默认好评（默认48小时自动好评）；</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六、工作流管理</w:t>
            </w:r>
          </w:p>
          <w:p>
            <w:pPr>
              <w:spacing w:line="276" w:lineRule="auto"/>
              <w:contextualSpacing/>
              <w:rPr>
                <w:rFonts w:ascii="仿宋" w:hAnsi="仿宋" w:eastAsia="仿宋"/>
                <w:szCs w:val="21"/>
              </w:rPr>
            </w:pPr>
            <w:r>
              <w:rPr>
                <w:rFonts w:hint="eastAsia" w:ascii="仿宋" w:hAnsi="仿宋" w:eastAsia="仿宋"/>
                <w:szCs w:val="21"/>
              </w:rPr>
              <w:t>（一）工作流配置：可根据不同用户的业务类型，实现对系统所使用的动态流程进行配置；</w:t>
            </w:r>
          </w:p>
          <w:p>
            <w:pPr>
              <w:spacing w:line="276" w:lineRule="auto"/>
              <w:contextualSpacing/>
              <w:rPr>
                <w:rFonts w:ascii="仿宋" w:hAnsi="仿宋" w:eastAsia="仿宋"/>
                <w:szCs w:val="21"/>
              </w:rPr>
            </w:pPr>
            <w:r>
              <w:rPr>
                <w:rFonts w:hint="eastAsia" w:ascii="仿宋" w:hAnsi="仿宋" w:eastAsia="仿宋"/>
                <w:szCs w:val="21"/>
              </w:rPr>
              <w:t>（二）工作流编辑：可支持自定义工作流的增删改查功能；可支持通过在线流程设计器自行添加和删除工作流节点，并可通过拖拽的方式实现流程顺序的调整；</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七、审批流管理</w:t>
            </w:r>
          </w:p>
          <w:p>
            <w:pPr>
              <w:spacing w:line="276" w:lineRule="auto"/>
              <w:contextualSpacing/>
              <w:rPr>
                <w:rFonts w:ascii="仿宋" w:hAnsi="仿宋" w:eastAsia="仿宋"/>
                <w:szCs w:val="21"/>
              </w:rPr>
            </w:pPr>
            <w:r>
              <w:rPr>
                <w:rFonts w:hint="eastAsia" w:ascii="仿宋" w:hAnsi="仿宋" w:eastAsia="仿宋"/>
                <w:szCs w:val="21"/>
              </w:rPr>
              <w:t>（一）审批流维护：可根据业务需求不同，实现灵活的审批流程配置；支持审批流程的创建、编辑、删除功能；</w:t>
            </w:r>
          </w:p>
          <w:p>
            <w:pPr>
              <w:spacing w:line="276" w:lineRule="auto"/>
              <w:contextualSpacing/>
              <w:rPr>
                <w:rFonts w:ascii="仿宋" w:hAnsi="仿宋" w:eastAsia="仿宋"/>
                <w:szCs w:val="21"/>
              </w:rPr>
            </w:pPr>
            <w:r>
              <w:rPr>
                <w:rFonts w:hint="eastAsia" w:ascii="仿宋" w:hAnsi="仿宋" w:eastAsia="仿宋"/>
                <w:szCs w:val="21"/>
              </w:rPr>
              <w:t>（二）审批流表管理：支持审批流的表单自定义配置与管理；</w:t>
            </w:r>
          </w:p>
          <w:p>
            <w:pPr>
              <w:spacing w:line="276" w:lineRule="auto"/>
              <w:contextualSpacing/>
              <w:rPr>
                <w:rFonts w:ascii="仿宋" w:hAnsi="仿宋" w:eastAsia="仿宋"/>
                <w:szCs w:val="21"/>
              </w:rPr>
            </w:pPr>
            <w:r>
              <w:rPr>
                <w:rFonts w:hint="eastAsia" w:ascii="仿宋" w:hAnsi="仿宋" w:eastAsia="仿宋"/>
                <w:szCs w:val="21"/>
              </w:rPr>
              <w:t>（三）审批可视化：支持审批流程的可视化配置，可通过拖拉拽方式灵活的定义审批节点；支持审批流程的按角色、按部门进行自定义配置；</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八、消息推送管理</w:t>
            </w:r>
          </w:p>
          <w:p>
            <w:pPr>
              <w:spacing w:line="276" w:lineRule="auto"/>
              <w:contextualSpacing/>
              <w:rPr>
                <w:rFonts w:ascii="仿宋" w:hAnsi="仿宋" w:eastAsia="仿宋"/>
                <w:szCs w:val="21"/>
              </w:rPr>
            </w:pPr>
            <w:r>
              <w:rPr>
                <w:rFonts w:hint="eastAsia" w:ascii="仿宋" w:hAnsi="仿宋" w:eastAsia="仿宋"/>
                <w:szCs w:val="21"/>
              </w:rPr>
              <w:t>（一）消息配置：可配置消息推送方式，可配置微信、APP、短信、WEB提醒，并能开启和关闭；（微信功能需要提供专用公众号或者与医院企业微信对接）</w:t>
            </w:r>
          </w:p>
          <w:p>
            <w:pPr>
              <w:spacing w:line="276" w:lineRule="auto"/>
              <w:contextualSpacing/>
              <w:rPr>
                <w:rFonts w:ascii="仿宋" w:hAnsi="仿宋" w:eastAsia="仿宋"/>
                <w:szCs w:val="21"/>
              </w:rPr>
            </w:pPr>
            <w:r>
              <w:rPr>
                <w:rFonts w:hint="eastAsia" w:ascii="仿宋" w:hAnsi="仿宋" w:eastAsia="仿宋"/>
                <w:szCs w:val="21"/>
              </w:rPr>
              <w:t>（二）模板管理：发送消息模块内容可根据客户需求进行灵活定制；</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九、计划中台管理</w:t>
            </w:r>
          </w:p>
          <w:p>
            <w:pPr>
              <w:spacing w:line="276" w:lineRule="auto"/>
              <w:contextualSpacing/>
              <w:rPr>
                <w:rFonts w:ascii="仿宋" w:hAnsi="仿宋" w:eastAsia="仿宋"/>
                <w:szCs w:val="21"/>
              </w:rPr>
            </w:pPr>
            <w:r>
              <w:rPr>
                <w:rFonts w:hint="eastAsia" w:ascii="仿宋" w:hAnsi="仿宋" w:eastAsia="仿宋"/>
                <w:szCs w:val="21"/>
              </w:rPr>
              <w:t>（一）计划管理：可支持未计划制定不同的周期，包括日、周、月、季和年；可支持计划的启动和停止操作。</w:t>
            </w:r>
          </w:p>
          <w:p>
            <w:pPr>
              <w:spacing w:line="276" w:lineRule="auto"/>
              <w:contextualSpacing/>
              <w:rPr>
                <w:rFonts w:ascii="仿宋" w:hAnsi="仿宋" w:eastAsia="仿宋"/>
                <w:szCs w:val="21"/>
              </w:rPr>
            </w:pPr>
            <w:r>
              <w:rPr>
                <w:rFonts w:hint="eastAsia" w:ascii="仿宋" w:hAnsi="仿宋" w:eastAsia="仿宋"/>
                <w:szCs w:val="21"/>
              </w:rPr>
              <w:t>（二）任务管理：</w:t>
            </w:r>
            <w:r>
              <w:rPr>
                <w:rFonts w:ascii="仿宋" w:hAnsi="仿宋" w:eastAsia="仿宋"/>
                <w:szCs w:val="21"/>
              </w:rPr>
              <w:t>可支持有任务计划和无任务计划两种模式；可支持设定计划周期内执行任务的频次；可支持根据计划周期和频度，自动计算任务数量，到期向责任人派发工单。</w:t>
            </w:r>
          </w:p>
          <w:p>
            <w:pPr>
              <w:spacing w:line="276" w:lineRule="auto"/>
              <w:contextualSpacing/>
            </w:pPr>
          </w:p>
          <w:p>
            <w:pPr>
              <w:spacing w:line="276" w:lineRule="auto"/>
              <w:contextualSpacing/>
              <w:rPr>
                <w:rFonts w:ascii="仿宋" w:hAnsi="仿宋" w:eastAsia="仿宋"/>
                <w:szCs w:val="21"/>
              </w:rPr>
            </w:pPr>
            <w:r>
              <w:rPr>
                <w:rFonts w:hint="eastAsia" w:ascii="仿宋" w:hAnsi="仿宋" w:eastAsia="仿宋"/>
                <w:szCs w:val="21"/>
              </w:rPr>
              <w:t>十、数据安全管理</w:t>
            </w:r>
          </w:p>
          <w:p>
            <w:pPr>
              <w:spacing w:line="276" w:lineRule="auto"/>
              <w:contextualSpacing/>
              <w:rPr>
                <w:rFonts w:ascii="仿宋" w:hAnsi="仿宋" w:eastAsia="仿宋"/>
                <w:szCs w:val="21"/>
              </w:rPr>
            </w:pPr>
            <w:r>
              <w:rPr>
                <w:rFonts w:hint="eastAsia" w:ascii="仿宋" w:hAnsi="仿宋" w:eastAsia="仿宋"/>
                <w:szCs w:val="21"/>
              </w:rPr>
              <w:t>（一）数据安全管理：支持对数据的传输、存储过程进行加解密；实现对数据资源配置不同角色的数据权限；</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十一、表单管理</w:t>
            </w:r>
          </w:p>
          <w:p>
            <w:pPr>
              <w:spacing w:line="276" w:lineRule="auto"/>
              <w:contextualSpacing/>
              <w:rPr>
                <w:rFonts w:ascii="仿宋" w:hAnsi="仿宋" w:eastAsia="仿宋"/>
                <w:szCs w:val="21"/>
              </w:rPr>
            </w:pPr>
            <w:r>
              <w:rPr>
                <w:rFonts w:hint="eastAsia" w:ascii="仿宋" w:hAnsi="仿宋" w:eastAsia="仿宋"/>
                <w:szCs w:val="21"/>
              </w:rPr>
              <w:t>（一）表单台账维护：支持根据业务需求，通过灵活的表单配置实现业务的快速开；支持表单名称、分类的自定义管理；支持表单编辑、删除操作</w:t>
            </w:r>
          </w:p>
          <w:p>
            <w:pPr>
              <w:spacing w:line="276" w:lineRule="auto"/>
              <w:contextualSpacing/>
              <w:rPr>
                <w:rFonts w:ascii="仿宋" w:hAnsi="仿宋" w:eastAsia="仿宋"/>
                <w:szCs w:val="21"/>
              </w:rPr>
            </w:pPr>
            <w:r>
              <w:rPr>
                <w:rFonts w:hint="eastAsia" w:ascii="仿宋" w:hAnsi="仿宋" w:eastAsia="仿宋"/>
                <w:szCs w:val="21"/>
              </w:rPr>
              <w:t>（二）表单设计：内置多样化过滤组件，覆盖各类信息采集场景；支持输入类表单自定义配置：文本输入框、数字输入框、数字范围组件；支持选择类表单自定义配置：开关组件、单选组件、复选框、下拉选择框、级联选择框、日期选择框、日期范围组件、用户选择、部门选择、关联选择、字典选择；可通过拖拽或配置这些组件，可快速搭建符合业务需求的表单界面，高效完成信息采集与交互设计。</w:t>
            </w:r>
          </w:p>
          <w:p>
            <w:pPr>
              <w:spacing w:line="276" w:lineRule="auto"/>
              <w:contextualSpacing/>
              <w:rPr>
                <w:rFonts w:ascii="仿宋" w:hAnsi="仿宋" w:eastAsia="仿宋"/>
                <w:szCs w:val="21"/>
              </w:rPr>
            </w:pPr>
            <w:r>
              <w:rPr>
                <w:rFonts w:hint="eastAsia" w:ascii="仿宋" w:hAnsi="仿宋" w:eastAsia="仿宋"/>
                <w:szCs w:val="21"/>
              </w:rPr>
              <w:t>（三）表单发布：支持表单快速发布；支持自定义表单的启用和禁用；</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十二、组织架构管理</w:t>
            </w:r>
          </w:p>
          <w:p>
            <w:pPr>
              <w:spacing w:line="276" w:lineRule="auto"/>
              <w:contextualSpacing/>
              <w:rPr>
                <w:rFonts w:ascii="仿宋" w:hAnsi="仿宋" w:eastAsia="仿宋"/>
                <w:szCs w:val="21"/>
              </w:rPr>
            </w:pPr>
            <w:r>
              <w:rPr>
                <w:rFonts w:hint="eastAsia" w:ascii="仿宋" w:hAnsi="仿宋" w:eastAsia="仿宋"/>
                <w:szCs w:val="21"/>
              </w:rPr>
              <w:t>（一）成员与架构：按照多层级模式管理医院的组织架构，实现组织架构的增删改查；成员管理，可按成员所属组织进行快速查询，展示人员姓名、工号、性别、手机号、办公号码、所属组织、所属空间。可对成员的证件信息进行维护，并可记录成员信息历史变动记录。可对组织进行维护管理，支持信息的批量导出及导出；可手动新增科室信息，科室信息包括科室名称、上级科室、科室性质、科室电话、组织机构编码、财务核算码、科室负责人、负责人电话；</w:t>
            </w:r>
          </w:p>
          <w:p>
            <w:pPr>
              <w:spacing w:line="276" w:lineRule="auto"/>
              <w:contextualSpacing/>
              <w:rPr>
                <w:rFonts w:ascii="仿宋" w:hAnsi="仿宋" w:eastAsia="仿宋"/>
                <w:szCs w:val="21"/>
              </w:rPr>
            </w:pPr>
            <w:r>
              <w:rPr>
                <w:rFonts w:hint="eastAsia" w:ascii="仿宋" w:hAnsi="仿宋" w:eastAsia="仿宋"/>
                <w:szCs w:val="21"/>
              </w:rPr>
              <w:t>（二）岗位台账管理：支持按照不同的工作需求和工作内容，进行定岗定责，实现岗位在医院的标准化管理。针对每个对岗位，要求明确名称、职责、要求等信息，并可通过增删改查进行数据的调整；</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十三、资产台账管理管理</w:t>
            </w:r>
          </w:p>
          <w:p>
            <w:pPr>
              <w:spacing w:line="276" w:lineRule="auto"/>
              <w:contextualSpacing/>
              <w:rPr>
                <w:rFonts w:ascii="仿宋" w:hAnsi="仿宋" w:eastAsia="仿宋"/>
                <w:szCs w:val="21"/>
              </w:rPr>
            </w:pPr>
            <w:r>
              <w:rPr>
                <w:rFonts w:hint="eastAsia" w:ascii="仿宋" w:hAnsi="仿宋" w:eastAsia="仿宋"/>
                <w:szCs w:val="21"/>
              </w:rPr>
              <w:t>（一）资产台账维护：提供统一的设备设置资产台账管理；</w:t>
            </w:r>
          </w:p>
          <w:p>
            <w:pPr>
              <w:spacing w:line="276" w:lineRule="auto"/>
              <w:contextualSpacing/>
              <w:rPr>
                <w:rFonts w:ascii="仿宋" w:hAnsi="仿宋" w:eastAsia="仿宋"/>
                <w:szCs w:val="21"/>
              </w:rPr>
            </w:pPr>
            <w:r>
              <w:rPr>
                <w:rFonts w:hint="eastAsia" w:ascii="仿宋" w:hAnsi="仿宋" w:eastAsia="仿宋"/>
                <w:szCs w:val="21"/>
              </w:rPr>
              <w:t>（二）资产字典管理：提供对资产字典的管理与维护功能；</w:t>
            </w:r>
          </w:p>
          <w:p>
            <w:pPr>
              <w:spacing w:line="276" w:lineRule="auto"/>
              <w:contextualSpacing/>
              <w:rPr>
                <w:rFonts w:ascii="仿宋" w:hAnsi="仿宋" w:eastAsia="仿宋"/>
                <w:szCs w:val="21"/>
              </w:rPr>
            </w:pPr>
          </w:p>
          <w:p>
            <w:pPr>
              <w:rPr>
                <w:rFonts w:ascii="仿宋" w:hAnsi="仿宋" w:eastAsia="仿宋"/>
                <w:szCs w:val="21"/>
              </w:rPr>
            </w:pPr>
            <w:r>
              <w:rPr>
                <w:rFonts w:hint="eastAsia" w:ascii="仿宋" w:hAnsi="仿宋" w:eastAsia="仿宋"/>
                <w:szCs w:val="21"/>
              </w:rPr>
              <w:t>★十四、硬件参数</w:t>
            </w:r>
          </w:p>
          <w:p>
            <w:pPr>
              <w:spacing w:line="276" w:lineRule="auto"/>
              <w:contextualSpacing/>
              <w:rPr>
                <w:rFonts w:ascii="仿宋" w:hAnsi="仿宋" w:eastAsia="仿宋"/>
                <w:b/>
                <w:szCs w:val="21"/>
              </w:rPr>
            </w:pPr>
            <w:r>
              <w:rPr>
                <w:rFonts w:hint="eastAsia" w:ascii="仿宋" w:hAnsi="仿宋" w:eastAsia="仿宋"/>
                <w:szCs w:val="21"/>
              </w:rPr>
              <w:t>（一）主机配置：</w:t>
            </w:r>
            <w:r>
              <w:rPr>
                <w:rFonts w:ascii="仿宋" w:hAnsi="仿宋" w:eastAsia="仿宋"/>
                <w:szCs w:val="21"/>
              </w:rPr>
              <w:t>CPU主频≥2.2GHz、CPU核数≥12核、CPU线程≥24线程；内存≥64GB；存储≥8TB；</w:t>
            </w:r>
            <w:r>
              <w:rPr>
                <w:rFonts w:hint="eastAsia" w:ascii="仿宋" w:hAnsi="仿宋" w:eastAsia="仿宋"/>
                <w:szCs w:val="21"/>
              </w:rPr>
              <w:t>网络接口：≥</w:t>
            </w:r>
            <w:r>
              <w:rPr>
                <w:rFonts w:ascii="仿宋" w:hAnsi="仿宋" w:eastAsia="仿宋"/>
                <w:szCs w:val="21"/>
              </w:rPr>
              <w:t>100M/1000M以太网*2，光纤转换接口*2</w:t>
            </w:r>
            <w:r>
              <w:rPr>
                <w:rFonts w:hint="eastAsia" w:ascii="仿宋" w:hAnsi="仿宋" w:eastAsia="仿宋"/>
                <w:szCs w:val="21"/>
              </w:rPr>
              <w:t>；电源：双电冗余；外观尺寸：标准机架式设备，主机自带LCD显示屏≥2.5寸，支持显示接入系统的IP地址，以及系统温度，CPU温度等。</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p>
          <w:p>
            <w:pPr>
              <w:spacing w:line="276" w:lineRule="auto"/>
              <w:contextualSpacing/>
              <w:rPr>
                <w:rFonts w:ascii="仿宋" w:hAnsi="仿宋" w:eastAsia="仿宋"/>
                <w:b/>
                <w:bCs/>
                <w:szCs w:val="21"/>
              </w:rPr>
            </w:pPr>
            <w:r>
              <w:rPr>
                <w:rFonts w:hint="eastAsia" w:ascii="仿宋" w:hAnsi="仿宋" w:eastAsia="仿宋"/>
                <w:szCs w:val="21"/>
              </w:rPr>
              <w:t>十五、工作环境：温度：</w:t>
            </w:r>
            <w:r>
              <w:rPr>
                <w:rFonts w:ascii="仿宋" w:hAnsi="仿宋" w:eastAsia="仿宋"/>
                <w:szCs w:val="21"/>
              </w:rPr>
              <w:t>0～40℃；相对湿度：10%～90%（非冷凝）</w:t>
            </w:r>
            <w:r>
              <w:rPr>
                <w:rFonts w:hint="eastAsia" w:ascii="仿宋" w:hAnsi="仿宋" w:eastAsia="仿宋"/>
                <w:szCs w:val="21"/>
              </w:rPr>
              <w:t>；恒定作用力试验后无安全损伤：≥</w:t>
            </w:r>
            <w:r>
              <w:rPr>
                <w:rFonts w:ascii="仿宋" w:hAnsi="仿宋" w:eastAsia="仿宋"/>
                <w:szCs w:val="21"/>
              </w:rPr>
              <w:t>250N</w:t>
            </w:r>
            <w:r>
              <w:rPr>
                <w:rFonts w:hint="eastAsia" w:ascii="仿宋" w:hAnsi="仿宋" w:eastAsia="仿宋"/>
                <w:szCs w:val="21"/>
              </w:rPr>
              <w:t>；抗电强度试验和脉冲试验符合电压：≥</w:t>
            </w:r>
            <w:r>
              <w:rPr>
                <w:rFonts w:ascii="仿宋" w:hAnsi="仿宋" w:eastAsia="仿宋"/>
                <w:szCs w:val="21"/>
              </w:rPr>
              <w:t>1500V(r.m.s)</w:t>
            </w:r>
            <w:r>
              <w:rPr>
                <w:rFonts w:hint="eastAsia" w:ascii="仿宋" w:hAnsi="仿宋" w:eastAsia="仿宋"/>
                <w:szCs w:val="21"/>
              </w:rPr>
              <w:t>；符合</w:t>
            </w:r>
            <w:r>
              <w:rPr>
                <w:rFonts w:ascii="仿宋" w:hAnsi="仿宋" w:eastAsia="仿宋"/>
                <w:szCs w:val="21"/>
              </w:rPr>
              <w:t>GB4943.1-2022音视频、信息技术和通信技术设备第1部分：安全要求</w:t>
            </w:r>
            <w:r>
              <w:rPr>
                <w:rFonts w:hint="eastAsia" w:ascii="仿宋" w:hAnsi="仿宋" w:eastAsia="仿宋"/>
                <w:szCs w:val="21"/>
              </w:rPr>
              <w:t>；</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网络安全数据互联工控机（后勤）</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w:t>
            </w:r>
            <w:r>
              <w:rPr>
                <w:rFonts w:ascii="仿宋" w:hAnsi="仿宋" w:eastAsia="仿宋"/>
                <w:szCs w:val="21"/>
              </w:rPr>
              <w:t>1.主机配置：CPU主频≥2.3GHz；内存≥16GB；存储≥256GB</w:t>
            </w:r>
            <w:r>
              <w:rPr>
                <w:rFonts w:hint="eastAsia" w:ascii="仿宋" w:hAnsi="仿宋" w:eastAsia="仿宋"/>
                <w:szCs w:val="21"/>
              </w:rPr>
              <w:t>。</w:t>
            </w:r>
          </w:p>
          <w:p>
            <w:pPr>
              <w:spacing w:line="276" w:lineRule="auto"/>
              <w:contextualSpacing/>
              <w:rPr>
                <w:rFonts w:ascii="仿宋" w:hAnsi="仿宋" w:eastAsia="仿宋"/>
                <w:szCs w:val="21"/>
              </w:rPr>
            </w:pPr>
            <w:r>
              <w:rPr>
                <w:rFonts w:hint="eastAsia" w:ascii="仿宋" w:hAnsi="仿宋" w:eastAsia="仿宋"/>
                <w:szCs w:val="21"/>
              </w:rPr>
              <w:t>★</w:t>
            </w:r>
            <w:r>
              <w:rPr>
                <w:rFonts w:ascii="仿宋" w:hAnsi="仿宋" w:eastAsia="仿宋"/>
                <w:szCs w:val="21"/>
              </w:rPr>
              <w:t>2.网络接口：100M/1000M以太网≥2，光纤转换接口≥2</w:t>
            </w:r>
            <w:r>
              <w:rPr>
                <w:rFonts w:hint="eastAsia" w:ascii="仿宋" w:hAnsi="仿宋" w:eastAsia="仿宋"/>
                <w:szCs w:val="21"/>
              </w:rPr>
              <w:t>；串口：</w:t>
            </w:r>
            <w:r>
              <w:rPr>
                <w:rFonts w:ascii="仿宋" w:hAnsi="仿宋" w:eastAsia="仿宋"/>
                <w:szCs w:val="21"/>
              </w:rPr>
              <w:t>RS485接口≥2</w:t>
            </w:r>
            <w:r>
              <w:rPr>
                <w:rFonts w:hint="eastAsia" w:ascii="仿宋" w:hAnsi="仿宋" w:eastAsia="仿宋"/>
                <w:szCs w:val="21"/>
              </w:rPr>
              <w:t>（投标人需提供承诺并加盖公章）</w:t>
            </w:r>
          </w:p>
          <w:p>
            <w:pPr>
              <w:spacing w:line="276" w:lineRule="auto"/>
              <w:contextualSpacing/>
              <w:rPr>
                <w:rFonts w:ascii="仿宋" w:hAnsi="仿宋" w:eastAsia="仿宋"/>
                <w:szCs w:val="21"/>
              </w:rPr>
            </w:pPr>
            <w:r>
              <w:rPr>
                <w:rFonts w:hint="eastAsia" w:ascii="仿宋" w:hAnsi="仿宋" w:eastAsia="仿宋"/>
                <w:szCs w:val="21"/>
              </w:rPr>
              <w:t>3.工作环境：温度：0～40℃；相对湿度：10%～90%（非冷凝）；</w:t>
            </w:r>
          </w:p>
          <w:p>
            <w:pPr>
              <w:spacing w:line="276" w:lineRule="auto"/>
              <w:contextualSpacing/>
              <w:rPr>
                <w:rFonts w:ascii="仿宋" w:hAnsi="仿宋" w:eastAsia="仿宋"/>
                <w:szCs w:val="21"/>
              </w:rPr>
            </w:pPr>
            <w:r>
              <w:rPr>
                <w:rFonts w:hint="eastAsia" w:ascii="仿宋" w:hAnsi="仿宋" w:eastAsia="仿宋"/>
                <w:szCs w:val="21"/>
              </w:rPr>
              <w:t>4.支持Modbus，ModbusoverTCP标准通信协议；网络制式：设备支持全网通的2G/3G/4G网络；</w:t>
            </w:r>
          </w:p>
          <w:p>
            <w:pPr>
              <w:spacing w:line="276" w:lineRule="auto"/>
              <w:contextualSpacing/>
              <w:rPr>
                <w:rFonts w:ascii="仿宋" w:hAnsi="仿宋" w:eastAsia="仿宋"/>
                <w:szCs w:val="21"/>
              </w:rPr>
            </w:pPr>
            <w:r>
              <w:rPr>
                <w:rFonts w:hint="eastAsia" w:ascii="仿宋" w:hAnsi="仿宋" w:eastAsia="仿宋"/>
                <w:szCs w:val="21"/>
              </w:rPr>
              <w:t>5.符合GB4943.1-2011信息技术设备安全第1部分：通用要求</w:t>
            </w:r>
          </w:p>
          <w:p>
            <w:pPr>
              <w:spacing w:line="276" w:lineRule="auto"/>
              <w:contextualSpacing/>
              <w:rPr>
                <w:rFonts w:ascii="仿宋" w:hAnsi="仿宋" w:eastAsia="仿宋"/>
                <w:b/>
                <w:bCs/>
                <w:szCs w:val="21"/>
              </w:rPr>
            </w:pPr>
            <w:r>
              <w:rPr>
                <w:rFonts w:ascii="仿宋" w:hAnsi="仿宋" w:eastAsia="仿宋"/>
                <w:b/>
                <w:bCs/>
                <w:szCs w:val="21"/>
              </w:rPr>
              <w:t>▲</w:t>
            </w:r>
            <w:r>
              <w:rPr>
                <w:rFonts w:hint="eastAsia" w:ascii="仿宋" w:hAnsi="仿宋" w:eastAsia="仿宋"/>
                <w:b/>
                <w:bCs/>
                <w:szCs w:val="21"/>
              </w:rPr>
              <w:t>6</w:t>
            </w:r>
            <w:r>
              <w:rPr>
                <w:rFonts w:ascii="仿宋" w:hAnsi="仿宋" w:eastAsia="仿宋"/>
                <w:b/>
                <w:bCs/>
                <w:szCs w:val="21"/>
              </w:rPr>
              <w:t>.与云端应用服务连接，构建单向数据获取通道，实现对云端业务数据向本地的同步。（须提供加盖制造商公章的检测报告复印件，且报告须具备CNAS与CMA标识）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物联中台管理工控机（后勤）</w:t>
            </w:r>
          </w:p>
        </w:tc>
        <w:tc>
          <w:tcPr>
            <w:tcW w:w="3761" w:type="pct"/>
            <w:tcBorders>
              <w:top w:val="single" w:color="auto" w:sz="4" w:space="0"/>
              <w:left w:val="nil"/>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★1.主机配置：</w:t>
            </w:r>
            <w:r>
              <w:rPr>
                <w:rFonts w:ascii="仿宋" w:hAnsi="仿宋" w:eastAsia="仿宋"/>
                <w:szCs w:val="21"/>
              </w:rPr>
              <w:t xml:space="preserve"> CPU主频≥2.2GHz；内存≥16G；存储≥4T*2；</w:t>
            </w:r>
            <w:r>
              <w:rPr>
                <w:rFonts w:hint="eastAsia" w:ascii="仿宋" w:hAnsi="仿宋" w:eastAsia="仿宋"/>
                <w:szCs w:val="21"/>
              </w:rPr>
              <w:t>网络接口：</w:t>
            </w:r>
            <w:r>
              <w:rPr>
                <w:rFonts w:ascii="仿宋" w:hAnsi="仿宋" w:eastAsia="仿宋"/>
                <w:szCs w:val="21"/>
              </w:rPr>
              <w:t>100M/1000M以太网</w:t>
            </w:r>
            <w:r>
              <w:rPr>
                <w:rFonts w:hint="eastAsia" w:ascii="仿宋" w:hAnsi="仿宋" w:eastAsia="仿宋"/>
                <w:szCs w:val="21"/>
              </w:rPr>
              <w:t>端口≥</w:t>
            </w:r>
            <w:r>
              <w:rPr>
                <w:rFonts w:ascii="仿宋" w:hAnsi="仿宋" w:eastAsia="仿宋"/>
                <w:szCs w:val="21"/>
              </w:rPr>
              <w:t>2</w:t>
            </w:r>
            <w:r>
              <w:rPr>
                <w:rFonts w:hint="eastAsia" w:ascii="仿宋" w:hAnsi="仿宋" w:eastAsia="仿宋"/>
                <w:szCs w:val="21"/>
              </w:rPr>
              <w:t>；</w:t>
            </w:r>
            <w:r>
              <w:rPr>
                <w:rFonts w:ascii="仿宋" w:hAnsi="仿宋" w:eastAsia="仿宋"/>
                <w:szCs w:val="21"/>
              </w:rPr>
              <w:t>SC光端口</w:t>
            </w:r>
            <w:r>
              <w:rPr>
                <w:rFonts w:hint="eastAsia" w:ascii="仿宋" w:hAnsi="仿宋" w:eastAsia="仿宋"/>
                <w:szCs w:val="21"/>
              </w:rPr>
              <w:t>≥</w:t>
            </w:r>
            <w:r>
              <w:rPr>
                <w:rFonts w:ascii="仿宋" w:hAnsi="仿宋" w:eastAsia="仿宋"/>
                <w:szCs w:val="21"/>
              </w:rPr>
              <w:t>2</w:t>
            </w:r>
            <w:r>
              <w:rPr>
                <w:rFonts w:hint="eastAsia" w:ascii="仿宋" w:hAnsi="仿宋" w:eastAsia="仿宋"/>
                <w:szCs w:val="21"/>
              </w:rPr>
              <w:t>；电源：双电冗余；外观尺寸：标准机架式设备；主机自带显示屏≥2.5寸LCD，支持显示接入系统的IP地址，以及系统温度，CPU温度等。最大支持300台物联设备的接入管理；</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r>
              <w:rPr>
                <w:rFonts w:hint="eastAsia"/>
              </w:rPr>
              <w:t>2.</w:t>
            </w:r>
            <w:r>
              <w:rPr>
                <w:rFonts w:hint="eastAsia" w:ascii="仿宋" w:hAnsi="仿宋" w:eastAsia="仿宋"/>
                <w:szCs w:val="21"/>
              </w:rPr>
              <w:t>工作环境：温度：0～40℃；相对湿度：10%～90%（非冷凝）；支持ModbusTcp、ModbusRtu、OPCDA、OPCUA、HTTP、MQTT、BacNet、LoRaWAN等标准通信协议；基于正版国产安全系统内核定制操作系统，内嵌高可靠性防火墙和杀毒系统；支持内置高性能物联网数据库；负责管理各类物联设备，包括基站、网关、数传终端、传感器等，实时监测他们的工作状态；负责相关设备的配置下发和远程升级管理；对前端传感器数据接收、加解密、清洗、转发、存储等工作；</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智能医废收集车（摄像头版）</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1.箱体：独立式箱体设计，箱体可拆除更换；容积≥800L，线性低密度聚乙烯（LLDPE）材料，耐酸碱及有机溶剂</w:t>
            </w:r>
          </w:p>
          <w:p>
            <w:pPr>
              <w:spacing w:line="276" w:lineRule="auto"/>
              <w:contextualSpacing/>
              <w:rPr>
                <w:rFonts w:ascii="仿宋" w:hAnsi="仿宋" w:eastAsia="仿宋"/>
                <w:szCs w:val="21"/>
              </w:rPr>
            </w:pPr>
            <w:r>
              <w:rPr>
                <w:rFonts w:hint="eastAsia" w:ascii="仿宋" w:hAnsi="仿宋" w:eastAsia="仿宋"/>
                <w:szCs w:val="21"/>
              </w:rPr>
              <w:t>2.车体外壳：采用304不锈钢材质，外部防锈喷塑处理；</w:t>
            </w:r>
          </w:p>
          <w:p>
            <w:pPr>
              <w:spacing w:line="276" w:lineRule="auto"/>
              <w:contextualSpacing/>
              <w:rPr>
                <w:rFonts w:ascii="仿宋" w:hAnsi="仿宋" w:eastAsia="仿宋"/>
                <w:szCs w:val="21"/>
              </w:rPr>
            </w:pPr>
            <w:r>
              <w:rPr>
                <w:rFonts w:hint="eastAsia" w:ascii="仿宋" w:hAnsi="仿宋" w:eastAsia="仿宋"/>
                <w:szCs w:val="21"/>
              </w:rPr>
              <w:t>3.电动助力电机功率：≥650w；制动系统可通过手闸力度控制车速以及紧急驻车；后轮支持脚刹制动及驻车;电池分体式钠/锂离子电池设计，支持电池离车独立充电和随车充电两种模式；电池电压：≥48V；容量：≥20AH;车轮前轮：动力轮≥10寸静音实心橡胶；后轮:转向轮≥6寸聚氨酯耐磨万向轮；称重系统：底盘内置一体化秤重传感器，垃圾入箱后实现无感自动秤重；最大载重量：≥400kg；称重精度：≤0.05kg；行车监控记录仪：≥500w像素高清视频车载监控；支持视频本地录像、远程访问；每天工作4小时，视频存储时间≥30天；</w:t>
            </w:r>
          </w:p>
          <w:p>
            <w:pPr>
              <w:spacing w:line="276" w:lineRule="auto"/>
              <w:contextualSpacing/>
              <w:rPr>
                <w:rFonts w:ascii="仿宋" w:hAnsi="仿宋" w:eastAsia="仿宋"/>
                <w:szCs w:val="21"/>
              </w:rPr>
            </w:pPr>
            <w:r>
              <w:rPr>
                <w:rFonts w:hint="eastAsia" w:ascii="仿宋" w:hAnsi="仿宋" w:eastAsia="仿宋"/>
                <w:szCs w:val="21"/>
              </w:rPr>
              <w:t>★4.一体化操作台配置：</w:t>
            </w:r>
            <w:r>
              <w:rPr>
                <w:rFonts w:ascii="仿宋" w:hAnsi="仿宋" w:eastAsia="仿宋"/>
                <w:szCs w:val="21"/>
              </w:rPr>
              <w:t>CPU主频≥1.2GHz、CPU核数≥4核；运行内存：≥2GB；屏幕：分辨率≥1024x768；电容触摸屏；存储≥8GB;</w:t>
            </w:r>
            <w:r>
              <w:rPr>
                <w:rFonts w:hint="eastAsia" w:ascii="仿宋" w:hAnsi="仿宋" w:eastAsia="仿宋"/>
                <w:szCs w:val="21"/>
              </w:rPr>
              <w:t>车辆定位：收集点定位，配合定位信标可自动识别当前所处收集点；数据通信移动网络：</w:t>
            </w:r>
            <w:r>
              <w:rPr>
                <w:rFonts w:ascii="仿宋" w:hAnsi="仿宋" w:eastAsia="仿宋"/>
                <w:szCs w:val="21"/>
              </w:rPr>
              <w:t>2G/3G/4G全网通；局域网络：WIFI；</w:t>
            </w:r>
            <w:r>
              <w:rPr>
                <w:rFonts w:hint="eastAsia" w:ascii="仿宋" w:hAnsi="仿宋" w:eastAsia="仿宋"/>
                <w:szCs w:val="21"/>
              </w:rPr>
              <w:t>车身尺寸：</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1620mm（长）</w:t>
            </w:r>
            <w:r>
              <w:rPr>
                <w:rFonts w:hint="eastAsia" w:ascii="仿宋" w:hAnsi="仿宋" w:eastAsia="仿宋"/>
                <w:szCs w:val="21"/>
              </w:rPr>
              <w:t>，</w:t>
            </w:r>
            <w:r>
              <w:rPr>
                <w:rFonts w:ascii="仿宋" w:hAnsi="仿宋" w:eastAsia="仿宋"/>
                <w:szCs w:val="21"/>
              </w:rPr>
              <w:t xml:space="preserve"> </w:t>
            </w:r>
            <w:r>
              <w:rPr>
                <w:rFonts w:hint="eastAsia" w:ascii="仿宋" w:hAnsi="仿宋" w:eastAsia="仿宋"/>
                <w:szCs w:val="21"/>
              </w:rPr>
              <w:t>≤</w:t>
            </w:r>
            <w:r>
              <w:rPr>
                <w:rFonts w:ascii="仿宋" w:hAnsi="仿宋" w:eastAsia="仿宋"/>
                <w:szCs w:val="21"/>
              </w:rPr>
              <w:t>790mm（宽）</w:t>
            </w:r>
            <w:r>
              <w:rPr>
                <w:rFonts w:hint="eastAsia" w:ascii="仿宋" w:hAnsi="仿宋" w:eastAsia="仿宋"/>
                <w:szCs w:val="21"/>
              </w:rPr>
              <w:t>；支持无网络情况下离线记录医废收集信息，连接网络后自动上传；含</w:t>
            </w:r>
            <w:r>
              <w:rPr>
                <w:rFonts w:ascii="仿宋" w:hAnsi="仿宋" w:eastAsia="仿宋"/>
                <w:szCs w:val="21"/>
              </w:rPr>
              <w:t>5000张普通医废标签</w:t>
            </w:r>
            <w:r>
              <w:rPr>
                <w:rFonts w:hint="eastAsia" w:ascii="仿宋" w:hAnsi="仿宋" w:eastAsia="仿宋"/>
                <w:szCs w:val="21"/>
              </w:rPr>
              <w:t>。</w:t>
            </w:r>
            <w:r>
              <w:rPr>
                <w:rFonts w:hint="eastAsia" w:ascii="仿宋" w:hAnsi="仿宋" w:eastAsia="仿宋"/>
                <w:b/>
                <w:szCs w:val="21"/>
              </w:rPr>
              <w:t>（投标人需提供承诺并加盖公章）</w:t>
            </w:r>
          </w:p>
          <w:p>
            <w:pPr>
              <w:spacing w:line="276" w:lineRule="auto"/>
              <w:contextualSpacing/>
              <w:rPr>
                <w:rFonts w:ascii="仿宋" w:hAnsi="仿宋" w:eastAsia="仿宋"/>
                <w:b/>
                <w:bCs/>
                <w:szCs w:val="21"/>
              </w:rPr>
            </w:pPr>
            <w:r>
              <w:rPr>
                <w:rFonts w:hint="eastAsia" w:ascii="仿宋" w:hAnsi="仿宋" w:eastAsia="仿宋"/>
                <w:b/>
                <w:bCs/>
                <w:szCs w:val="21"/>
              </w:rPr>
              <w:t>▲5．符合环境试验第2部分：试验方法试验Ka：盐雾GB/T2423.17-2024（盐雾试验要求）（须提供加盖制造商公章的检测报告复印件，且报告须具备CNAS与CMA标识）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医废暂存站智能识别装置</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w:t>
            </w:r>
            <w:r>
              <w:rPr>
                <w:rFonts w:ascii="仿宋" w:hAnsi="仿宋" w:eastAsia="仿宋"/>
                <w:szCs w:val="21"/>
              </w:rPr>
              <w:t>1.主要配置：CPU主频≥2GHz、CPU核数≥8核；内存：≥4GB；存储：≥64GB</w:t>
            </w:r>
            <w:r>
              <w:rPr>
                <w:rFonts w:hint="eastAsia" w:ascii="仿宋" w:hAnsi="仿宋" w:eastAsia="仿宋"/>
                <w:szCs w:val="21"/>
              </w:rPr>
              <w:t>；（投标人需提供承诺并加盖公章）</w:t>
            </w:r>
          </w:p>
          <w:p>
            <w:pPr>
              <w:spacing w:line="276" w:lineRule="auto"/>
              <w:contextualSpacing/>
              <w:rPr>
                <w:rFonts w:ascii="仿宋" w:hAnsi="仿宋" w:eastAsia="仿宋"/>
                <w:szCs w:val="21"/>
              </w:rPr>
            </w:pPr>
            <w:r>
              <w:rPr>
                <w:rFonts w:hint="eastAsia" w:ascii="仿宋" w:hAnsi="仿宋" w:eastAsia="仿宋"/>
                <w:szCs w:val="21"/>
              </w:rPr>
              <w:t>2.屏幕：≥LCD4寸、分辨率≥800*480、电容触摸屏；</w:t>
            </w:r>
          </w:p>
          <w:p>
            <w:pPr>
              <w:spacing w:line="276" w:lineRule="auto"/>
              <w:contextualSpacing/>
              <w:rPr>
                <w:rFonts w:ascii="仿宋" w:hAnsi="仿宋" w:eastAsia="仿宋"/>
                <w:szCs w:val="21"/>
              </w:rPr>
            </w:pPr>
            <w:r>
              <w:rPr>
                <w:rFonts w:hint="eastAsia" w:ascii="仿宋" w:hAnsi="仿宋" w:eastAsia="仿宋"/>
                <w:szCs w:val="21"/>
              </w:rPr>
              <w:t>3.内置正版操作系统；支持WIFI无线局域网，支持2G/3G/4G网络；支持识别二维码功能；支持NFC，频率13.56MHz，支持协议ISO14443A/B,ISO15693；</w:t>
            </w:r>
          </w:p>
          <w:p>
            <w:pPr>
              <w:spacing w:line="276" w:lineRule="auto"/>
              <w:contextualSpacing/>
              <w:rPr>
                <w:rFonts w:ascii="仿宋" w:hAnsi="仿宋" w:eastAsia="仿宋"/>
                <w:szCs w:val="21"/>
              </w:rPr>
            </w:pPr>
            <w:r>
              <w:rPr>
                <w:rFonts w:hint="eastAsia" w:ascii="仿宋" w:hAnsi="仿宋" w:eastAsia="仿宋"/>
                <w:szCs w:val="21"/>
              </w:rPr>
              <w:t>4.符合工业级别，防护等级≥IP65；符合GB4943.1-2011信息技术设备安全第1部分：通用要求</w:t>
            </w:r>
          </w:p>
          <w:p>
            <w:pPr>
              <w:spacing w:line="276" w:lineRule="auto"/>
              <w:contextualSpacing/>
              <w:rPr>
                <w:rFonts w:ascii="仿宋" w:hAnsi="仿宋" w:eastAsia="仿宋"/>
                <w:szCs w:val="21"/>
              </w:rPr>
            </w:pPr>
            <w:r>
              <w:rPr>
                <w:rFonts w:hint="eastAsia" w:ascii="仿宋" w:hAnsi="仿宋" w:eastAsia="仿宋"/>
                <w:b/>
                <w:bCs/>
                <w:szCs w:val="21"/>
              </w:rPr>
              <w:t>▲5.激光扫码，1D条码的扫码速度≥100次/秒，2D码扫码的速度≥10次/秒。（须提供加盖制造商公章的检测报告复印件，且报告须具备CNAS与CMA标识）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防爆电池</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钠/锂离子电芯：≥32PCS；标称容量：≥20Ah；标称电压：≥48V；充电电压：≥63V；放电截止电压：≥32V；额定电量：≥900Wh；最大持续放电电流：≥20A；工作温度范围：充电0～45℃，放电-20～60℃。</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智能防爆充电柜</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支持频率470MHz-510MHz，支持LoRaWAN协议；采用双层隔板，防火防爆设计，防爆等级≥Ⅰ级；内置高速低噪散热风扇；支持电流过载、温度过高自动断电；支持远程充电状态监测（电流、电压、线路温度）</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医废封装标识器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总长≥330mm，净长≥260mm；一次性塑料封条，防拆设计，可印刷全局唯一二维码，可印文字，通过不同颜色区别不同的医废类型，方便收集人员快速选择；扎带可以与产废科室收集直接使用，完成医废与科室的绑定。</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中央运送智能识别装置</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b/>
                <w:szCs w:val="21"/>
              </w:rPr>
            </w:pPr>
            <w:r>
              <w:rPr>
                <w:rFonts w:hint="eastAsia" w:ascii="仿宋" w:hAnsi="仿宋" w:eastAsia="仿宋"/>
                <w:szCs w:val="21"/>
              </w:rPr>
              <w:t>★1.触摸显示屏：≥</w:t>
            </w:r>
            <w:r>
              <w:rPr>
                <w:rFonts w:ascii="仿宋" w:hAnsi="仿宋" w:eastAsia="仿宋"/>
                <w:szCs w:val="21"/>
              </w:rPr>
              <w:t>5</w:t>
            </w:r>
            <w:r>
              <w:rPr>
                <w:rFonts w:hint="eastAsia" w:ascii="仿宋" w:hAnsi="仿宋" w:eastAsia="仿宋"/>
                <w:szCs w:val="21"/>
              </w:rPr>
              <w:t>寸</w:t>
            </w:r>
            <w:r>
              <w:rPr>
                <w:rFonts w:ascii="仿宋" w:hAnsi="仿宋" w:eastAsia="仿宋"/>
                <w:szCs w:val="21"/>
              </w:rPr>
              <w:t>IPSFHD分辨率≥1920*1080P，支持多点触控、手套/湿手操作</w:t>
            </w:r>
            <w:r>
              <w:rPr>
                <w:rFonts w:hint="eastAsia" w:ascii="仿宋" w:hAnsi="仿宋" w:eastAsia="仿宋"/>
                <w:szCs w:val="21"/>
              </w:rPr>
              <w:t>；核心配置：</w:t>
            </w:r>
            <w:r>
              <w:rPr>
                <w:rFonts w:ascii="仿宋" w:hAnsi="仿宋" w:eastAsia="仿宋"/>
                <w:szCs w:val="21"/>
              </w:rPr>
              <w:t>CPU主频≥2.5GHz；CPU核实≥八核，内存≥3GB、存储≥32GB，</w:t>
            </w:r>
            <w:r>
              <w:rPr>
                <w:rFonts w:hint="eastAsia" w:ascii="仿宋" w:hAnsi="仿宋" w:eastAsia="仿宋"/>
                <w:szCs w:val="21"/>
              </w:rPr>
              <w:t>操作系统：正版操作系统；</w:t>
            </w:r>
            <w:r>
              <w:rPr>
                <w:rFonts w:hint="eastAsia" w:ascii="仿宋" w:hAnsi="仿宋" w:eastAsia="仿宋"/>
                <w:b/>
                <w:szCs w:val="21"/>
              </w:rPr>
              <w:t>（投标人需提供承诺并加盖公章）</w:t>
            </w:r>
          </w:p>
          <w:p>
            <w:pPr>
              <w:spacing w:line="276" w:lineRule="auto"/>
              <w:contextualSpacing/>
              <w:rPr>
                <w:rFonts w:ascii="仿宋" w:hAnsi="仿宋" w:eastAsia="仿宋"/>
                <w:b/>
                <w:bCs/>
                <w:szCs w:val="21"/>
              </w:rPr>
            </w:pPr>
            <w:r>
              <w:rPr>
                <w:rFonts w:hint="eastAsia" w:ascii="仿宋" w:hAnsi="仿宋" w:eastAsia="仿宋"/>
                <w:szCs w:val="21"/>
              </w:rPr>
              <w:t>2.电池容量：≥可充电锂聚合物电池5000mAh；按键配置：≥4个主键盘+1个电源键+2个扫描键+1个多功能键；通信功能：支持WLAN（双频）、WWAN（4G多频段）、蓝牙（v2.1+EDR等多版本）、GNSS（GPS/GLONASS/北斗，支持AGPS）；影像模块：≥300万像素摄像头（自动对焦+闪光灯）、1300万像素后置彩色摄像头（自动对焦+闪光灯）；识别功能：NFC（13.56MHz，多协议支持）、UHFRFID（865-868MHz等多频段）、一维/二维条码识别；扩展接口：≥MicroSD/TF扩展口，1个SIM卡槽+1个SIM/TF二选一卡槽（可选配PSAM卡）；环境与防护：工作温度-20℃至50℃，储存温度-40℃至70℃，环境湿度5%-95%RH（无凝结），防护等级IP65；符合GB4943.1-2022音视频、信息技术和通信技术设备第1部分：安全要求。支持0-3米物联信号感应。</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无线空调控制面板</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PC+ABS阻燃外壳；标准86mm*86mm；支持频率470MHz-510MHz，支持LoRaWAN协议；支持温度、湿度、风速、运行等模式；手动或自动控制风机转换；支持空调末端运行数据的实时采集与远程控制；支持按键远程锁定控制。</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能耗数据采集器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网口配置：≥1个RJ45以太网接口，10/100M自适应（支持MDI/MDIX自动切换），电气隔离：1.5KV电磁隔离；串口规格：≥8路RS485，波特率600～460800bps，串口参数9600bps、8bit、NONE、1bit；支持协议：ETHERNET、TCP、UDP、IP、ARP、DHCP、DNS、ICMP，支持标准MQTT协议；工作模式：每路串口均支持TCP_SERVER、TCP_CLIENT、UDP_SERVER、UDP_CLIENT四种模式；电源参数：DC9～36V供电（防反接）；工作环境：温度-40～85℃（工业级），湿度5%～95%RH（无凝露）；符合GB4943.1-2022音视频、信息技术和通信技术设备第1部分：安全要求。</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智能电话调度网关</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1.电话接口：≥8*RJ11(2芯）；</w:t>
            </w:r>
          </w:p>
          <w:p>
            <w:pPr>
              <w:spacing w:line="276" w:lineRule="auto"/>
              <w:contextualSpacing/>
              <w:rPr>
                <w:rFonts w:ascii="仿宋" w:hAnsi="仿宋" w:eastAsia="仿宋"/>
                <w:szCs w:val="21"/>
              </w:rPr>
            </w:pPr>
            <w:r>
              <w:rPr>
                <w:rFonts w:hint="eastAsia" w:ascii="仿宋" w:hAnsi="仿宋" w:eastAsia="仿宋"/>
                <w:szCs w:val="21"/>
              </w:rPr>
              <w:t>2.录音指标：采样率：8KHZ；录音编码格式：LinearPCM128kbps、CCITTA-LawMu-Law64kbps、MicrosoftADPCM32kbps、GSM6.1013kbps；录音文件格式：WAV；频率响应范围：300-3400Hz（±3dB）；信噪比：≥80dB；</w:t>
            </w:r>
          </w:p>
          <w:p>
            <w:pPr>
              <w:spacing w:line="276" w:lineRule="auto"/>
              <w:contextualSpacing/>
              <w:rPr>
                <w:rFonts w:ascii="仿宋" w:hAnsi="仿宋" w:eastAsia="仿宋"/>
                <w:szCs w:val="21"/>
              </w:rPr>
            </w:pPr>
            <w:r>
              <w:rPr>
                <w:rFonts w:hint="eastAsia" w:ascii="仿宋" w:hAnsi="仿宋" w:eastAsia="仿宋"/>
                <w:szCs w:val="21"/>
              </w:rPr>
              <w:t>3.电话线阻抗：符合国家标准三元件网络阻抗；工作环境温度：0～40℃；相对湿度：10%～90%（非冷凝）；支持实时监测所有设备和所有通道的状态；支持全部或部分通道进行录音；支持如摘机、拨号、挂机等通话事件通知上报；支持自动识别FSK和DTMF两种制式的来电号码；支持语音的自动增益调整（AGC），实现两方声音的均衡录音；</w:t>
            </w:r>
          </w:p>
          <w:p>
            <w:pPr>
              <w:spacing w:line="276" w:lineRule="auto"/>
              <w:contextualSpacing/>
              <w:rPr>
                <w:rFonts w:ascii="仿宋" w:hAnsi="仿宋" w:eastAsia="仿宋"/>
                <w:b/>
                <w:bCs/>
                <w:szCs w:val="21"/>
              </w:rPr>
            </w:pPr>
            <w:r>
              <w:rPr>
                <w:rFonts w:hint="eastAsia" w:ascii="仿宋" w:hAnsi="仿宋" w:eastAsia="仿宋"/>
                <w:b/>
                <w:bCs/>
                <w:szCs w:val="21"/>
              </w:rPr>
              <w:t>▲4.符合GB4943.1-2011信息技术设备安全第1部分：通用要求。（须提供加盖制造商公章的检测报告复印件，且报告须具备CNAS与CMA标识）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智能工单处理一体机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w:t>
            </w:r>
            <w:r>
              <w:rPr>
                <w:rFonts w:ascii="仿宋" w:hAnsi="仿宋" w:eastAsia="仿宋"/>
                <w:szCs w:val="21"/>
              </w:rPr>
              <w:t>1.设备配置：CPU主频≥1.2GHz；RAM≥1GB；存储≥8GB；屏幕≥10寸电容触摸屏；分辨率≥1280*800；操作系统：正版</w:t>
            </w:r>
            <w:r>
              <w:rPr>
                <w:rFonts w:hint="eastAsia" w:ascii="仿宋" w:hAnsi="仿宋" w:eastAsia="仿宋"/>
                <w:szCs w:val="21"/>
              </w:rPr>
              <w:t>。</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r>
              <w:rPr>
                <w:rFonts w:hint="eastAsia" w:ascii="仿宋" w:hAnsi="仿宋" w:eastAsia="仿宋"/>
                <w:szCs w:val="21"/>
              </w:rPr>
              <w:t>2.显示接口：设备支持HDMI显示接口，用于外接显示器</w:t>
            </w:r>
          </w:p>
          <w:p>
            <w:pPr>
              <w:spacing w:line="276" w:lineRule="auto"/>
              <w:contextualSpacing/>
              <w:rPr>
                <w:rFonts w:ascii="仿宋" w:hAnsi="仿宋" w:eastAsia="仿宋"/>
                <w:szCs w:val="21"/>
              </w:rPr>
            </w:pPr>
            <w:r>
              <w:rPr>
                <w:rFonts w:hint="eastAsia" w:ascii="仿宋" w:hAnsi="仿宋" w:eastAsia="仿宋"/>
                <w:szCs w:val="21"/>
              </w:rPr>
              <w:t>3.支持网络：设备支持WIFI无线局域网、100M/1000M以太网接口以及全网通的2G/3G/4G网络；打印方式：设备支持内置热敏打印58mm，打印速度≥50mm/秒；语音提示：设备具有来单声音提示，语音播报正确，音量大小可调节；</w:t>
            </w:r>
          </w:p>
          <w:p>
            <w:pPr>
              <w:spacing w:line="276" w:lineRule="auto"/>
              <w:contextualSpacing/>
              <w:rPr>
                <w:rFonts w:ascii="仿宋" w:hAnsi="仿宋" w:eastAsia="仿宋"/>
                <w:szCs w:val="21"/>
              </w:rPr>
            </w:pPr>
            <w:r>
              <w:rPr>
                <w:rFonts w:hint="eastAsia" w:ascii="仿宋" w:hAnsi="仿宋" w:eastAsia="仿宋"/>
                <w:szCs w:val="21"/>
              </w:rPr>
              <w:t>4.工单查询：设备支持查询本班组工单信息的功能，包括完工工单，挂单工单，派公工单/支持按年、月、日进行工单查询；提示方式：设备支持新收到工单，工单处理超时，挂单工单的声音提醒，并可对工单提醒的频率进行设置；符合GB4943.1信息技术设备安全第1部分：通用要求。</w:t>
            </w:r>
          </w:p>
          <w:p>
            <w:pPr>
              <w:spacing w:line="276" w:lineRule="auto"/>
              <w:contextualSpacing/>
              <w:rPr>
                <w:rFonts w:ascii="仿宋" w:hAnsi="仿宋" w:eastAsia="仿宋"/>
                <w:b/>
                <w:bCs/>
                <w:szCs w:val="21"/>
              </w:rPr>
            </w:pPr>
            <w:r>
              <w:rPr>
                <w:rFonts w:hint="eastAsia" w:ascii="仿宋" w:hAnsi="仿宋" w:eastAsia="仿宋"/>
                <w:b/>
                <w:bCs/>
                <w:szCs w:val="21"/>
              </w:rPr>
              <w:t>▲5.工单回收：设备支持使用高拍仪对工单进行拍摄扫描回收，分辨率≥500万像素；可拍摄≥2560*1920分辨率的照片/设备支持扫码二维码打开工单，进行工单完工操作，可填写满意度。（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资产标识识别装置</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b/>
                <w:szCs w:val="21"/>
              </w:rPr>
            </w:pPr>
            <w:r>
              <w:rPr>
                <w:rFonts w:hint="eastAsia" w:ascii="仿宋" w:hAnsi="仿宋" w:eastAsia="仿宋"/>
                <w:szCs w:val="21"/>
              </w:rPr>
              <w:t>★</w:t>
            </w:r>
            <w:r>
              <w:rPr>
                <w:rFonts w:ascii="仿宋" w:hAnsi="仿宋" w:eastAsia="仿宋"/>
                <w:szCs w:val="21"/>
              </w:rPr>
              <w:t>1.主要配置：CPU频率≥2GHz、CPU核数≥8核；内存≥4GB；存储≥64GB</w:t>
            </w:r>
            <w:r>
              <w:rPr>
                <w:rFonts w:hint="eastAsia" w:ascii="仿宋" w:hAnsi="仿宋" w:eastAsia="仿宋"/>
                <w:szCs w:val="21"/>
              </w:rPr>
              <w:t>；</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r>
              <w:rPr>
                <w:rFonts w:ascii="仿宋" w:hAnsi="仿宋" w:eastAsia="仿宋"/>
                <w:szCs w:val="21"/>
              </w:rPr>
              <w:t>2.屏幕：≥LCD4</w:t>
            </w:r>
            <w:r>
              <w:rPr>
                <w:rFonts w:hint="eastAsia" w:ascii="仿宋" w:hAnsi="仿宋" w:eastAsia="仿宋"/>
                <w:szCs w:val="21"/>
              </w:rPr>
              <w:t>寸、分辨率≥</w:t>
            </w:r>
            <w:r>
              <w:rPr>
                <w:rFonts w:ascii="仿宋" w:hAnsi="仿宋" w:eastAsia="仿宋"/>
                <w:szCs w:val="21"/>
              </w:rPr>
              <w:t>800*480、电容触摸屏</w:t>
            </w:r>
            <w:r>
              <w:rPr>
                <w:rFonts w:hint="eastAsia" w:ascii="仿宋" w:hAnsi="仿宋" w:eastAsia="仿宋"/>
                <w:szCs w:val="21"/>
              </w:rPr>
              <w:t>；</w:t>
            </w:r>
          </w:p>
          <w:p>
            <w:pPr>
              <w:spacing w:line="276" w:lineRule="auto"/>
              <w:contextualSpacing/>
              <w:rPr>
                <w:rFonts w:ascii="仿宋" w:hAnsi="仿宋" w:eastAsia="仿宋"/>
                <w:szCs w:val="21"/>
              </w:rPr>
            </w:pPr>
            <w:r>
              <w:rPr>
                <w:rFonts w:hint="eastAsia" w:ascii="仿宋" w:hAnsi="仿宋" w:eastAsia="仿宋"/>
                <w:szCs w:val="21"/>
              </w:rPr>
              <w:t>3.内置正版操作系统；支持WIFI无线局域网，支持2G/3G/4G网络；支持识别二维码功能；支持NFC，频率13.56MHz，支持协议ISO14443A/B、ISO15693；</w:t>
            </w:r>
          </w:p>
          <w:p>
            <w:pPr>
              <w:spacing w:line="276" w:lineRule="auto"/>
              <w:contextualSpacing/>
              <w:rPr>
                <w:rFonts w:ascii="仿宋" w:hAnsi="仿宋" w:eastAsia="仿宋"/>
                <w:szCs w:val="21"/>
              </w:rPr>
            </w:pPr>
            <w:r>
              <w:rPr>
                <w:rFonts w:hint="eastAsia" w:ascii="仿宋" w:hAnsi="仿宋" w:eastAsia="仿宋"/>
                <w:szCs w:val="21"/>
              </w:rPr>
              <w:t>4.符合工业级别，防护等级≥IP65；符合GB4943.1-2011信息技术设备安全第1部分：通用要求；支持0-3米物联信号感应。</w:t>
            </w:r>
          </w:p>
          <w:p>
            <w:pPr>
              <w:spacing w:line="276" w:lineRule="auto"/>
              <w:contextualSpacing/>
              <w:rPr>
                <w:rFonts w:ascii="仿宋" w:hAnsi="仿宋" w:eastAsia="仿宋"/>
                <w:b/>
                <w:bCs/>
                <w:szCs w:val="21"/>
              </w:rPr>
            </w:pPr>
            <w:r>
              <w:rPr>
                <w:rFonts w:hint="eastAsia" w:ascii="仿宋" w:hAnsi="仿宋" w:eastAsia="仿宋"/>
                <w:b/>
                <w:bCs/>
                <w:szCs w:val="21"/>
              </w:rPr>
              <w:t>▲5.激光扫码，1D条码的扫码速度≥100次/秒，2D码扫码的速度≥10次/秒。（须提供加盖制造商公章的检测报告复印件，且报告须具备CNAS与CMA标识）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普通资产标识器</w:t>
            </w:r>
          </w:p>
        </w:tc>
        <w:tc>
          <w:tcPr>
            <w:tcW w:w="3761" w:type="pct"/>
            <w:tcBorders>
              <w:top w:val="single" w:color="auto" w:sz="4" w:space="0"/>
              <w:left w:val="nil"/>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PET不干胶材质；支持860-960MHz频率；EPC/Password/User可读可写；支持写≥10万次，数据保存＞10年；贴标温度10～40℃，贴标后温度-20～50℃；普通资产标签≥</w:t>
            </w:r>
            <w:r>
              <w:rPr>
                <w:rFonts w:ascii="仿宋" w:hAnsi="仿宋" w:eastAsia="仿宋"/>
                <w:szCs w:val="21"/>
              </w:rPr>
              <w:t>5000张</w:t>
            </w:r>
            <w:r>
              <w:rPr>
                <w:rFonts w:hint="eastAsia" w:ascii="仿宋" w:hAnsi="仿宋" w:eastAsia="仿宋"/>
                <w:szCs w:val="21"/>
              </w:rPr>
              <w:t>；</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抗金属资产标识器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抗金属电子标签；支持860-960MHz频率；支持IS018000-6C协议；.支持写≥10万次，数据保存＞10年；贴标温度10～40℃，贴标后温度-20～50℃；支持0-5米无接触盘点。</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资产标识制作设备</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分辨率：≥300dpi；打印模式：热敏/热转印打印模式；打印速度：≥200mm/s；存：8MBFLASHROM，16MBSDRAM；RFID功能：集成的UHF读写器/编码器(EPCClass1Gen2/ISO18000-6C)；接口：RS-232串口，10/100M自适应以太网口，USBDEVICE2.0接口，USBHOST接口，Centronics并口；显示屏：≥4寸LCD电容触控屏；碳带≥300米；打印软件：内置正版打印软件。</w:t>
            </w:r>
          </w:p>
        </w:tc>
      </w:tr>
      <w:tr>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设备标识识别装置</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w:t>
            </w:r>
            <w:r>
              <w:rPr>
                <w:rFonts w:ascii="仿宋" w:hAnsi="仿宋" w:eastAsia="仿宋"/>
                <w:szCs w:val="21"/>
              </w:rPr>
              <w:t>1.主要配置：CPU主频≥2GHz、CPU核数≥8核；内存≥4GB；存储≥64GB</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r>
              <w:rPr>
                <w:rFonts w:ascii="仿宋" w:hAnsi="仿宋" w:eastAsia="仿宋"/>
                <w:szCs w:val="21"/>
              </w:rPr>
              <w:t>2.屏幕：≥LCD4</w:t>
            </w:r>
            <w:r>
              <w:rPr>
                <w:rFonts w:hint="eastAsia" w:ascii="仿宋" w:hAnsi="仿宋" w:eastAsia="仿宋"/>
                <w:szCs w:val="21"/>
              </w:rPr>
              <w:t>寸、分辨率≥</w:t>
            </w:r>
            <w:r>
              <w:rPr>
                <w:rFonts w:ascii="仿宋" w:hAnsi="仿宋" w:eastAsia="仿宋"/>
                <w:szCs w:val="21"/>
              </w:rPr>
              <w:t>800*480、电容触摸屏</w:t>
            </w:r>
            <w:r>
              <w:rPr>
                <w:rFonts w:hint="eastAsia" w:ascii="仿宋" w:hAnsi="仿宋" w:eastAsia="仿宋"/>
                <w:szCs w:val="21"/>
              </w:rPr>
              <w:t>。</w:t>
            </w:r>
          </w:p>
          <w:p>
            <w:pPr>
              <w:spacing w:line="276" w:lineRule="auto"/>
              <w:contextualSpacing/>
              <w:rPr>
                <w:rFonts w:ascii="仿宋" w:hAnsi="仿宋" w:eastAsia="仿宋"/>
                <w:szCs w:val="21"/>
              </w:rPr>
            </w:pPr>
            <w:r>
              <w:rPr>
                <w:rFonts w:hint="eastAsia" w:ascii="仿宋" w:hAnsi="仿宋" w:eastAsia="仿宋"/>
                <w:szCs w:val="21"/>
              </w:rPr>
              <w:t>3.内置正版操作系统；支持WIFI无线局域网，支持2G/3G/4G网络；支持识别二维码功能；支持NFC，频率13.56MHz，支持协议ISO14443A/B,ISO15693；</w:t>
            </w:r>
          </w:p>
          <w:p>
            <w:pPr>
              <w:spacing w:line="276" w:lineRule="auto"/>
              <w:contextualSpacing/>
              <w:rPr>
                <w:rFonts w:ascii="仿宋" w:hAnsi="仿宋" w:eastAsia="仿宋"/>
                <w:szCs w:val="21"/>
              </w:rPr>
            </w:pPr>
            <w:r>
              <w:rPr>
                <w:rFonts w:hint="eastAsia" w:ascii="仿宋" w:hAnsi="仿宋" w:eastAsia="仿宋"/>
                <w:szCs w:val="21"/>
              </w:rPr>
              <w:t>4.符合工业级别，防护等级≥IP65；符合GB4943.1-2011信息技术设备安全第1部分：通用要求；</w:t>
            </w:r>
          </w:p>
          <w:p>
            <w:pPr>
              <w:spacing w:line="276" w:lineRule="auto"/>
              <w:contextualSpacing/>
              <w:rPr>
                <w:rFonts w:ascii="仿宋" w:hAnsi="仿宋" w:eastAsia="仿宋"/>
                <w:b/>
                <w:bCs/>
                <w:szCs w:val="21"/>
              </w:rPr>
            </w:pPr>
            <w:r>
              <w:rPr>
                <w:rFonts w:ascii="仿宋" w:hAnsi="仿宋" w:eastAsia="仿宋"/>
                <w:b/>
                <w:bCs/>
                <w:szCs w:val="21"/>
              </w:rPr>
              <w:t>▲</w:t>
            </w:r>
            <w:r>
              <w:rPr>
                <w:rFonts w:hint="eastAsia" w:ascii="仿宋" w:hAnsi="仿宋" w:eastAsia="仿宋"/>
                <w:b/>
                <w:bCs/>
                <w:szCs w:val="21"/>
              </w:rPr>
              <w:t>5</w:t>
            </w:r>
            <w:r>
              <w:rPr>
                <w:rFonts w:ascii="仿宋" w:hAnsi="仿宋" w:eastAsia="仿宋"/>
                <w:b/>
                <w:bCs/>
                <w:szCs w:val="21"/>
              </w:rPr>
              <w:t>.激光扫码，1D条码的扫码速度≥100次/秒，2D码扫码的速度≥10次/秒。（须提供加盖制造商公章的检测报告复印件，且报告须具备CNAS与CMA标识）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设备标识制作设备</w:t>
            </w:r>
          </w:p>
        </w:tc>
        <w:tc>
          <w:tcPr>
            <w:tcW w:w="3761" w:type="pct"/>
            <w:tcBorders>
              <w:top w:val="single" w:color="auto" w:sz="4" w:space="0"/>
              <w:left w:val="nil"/>
              <w:bottom w:val="single" w:color="auto" w:sz="4" w:space="0"/>
              <w:right w:val="single" w:color="auto" w:sz="4" w:space="0"/>
            </w:tcBorders>
            <w:vAlign w:val="center"/>
          </w:tcPr>
          <w:p>
            <w:pPr>
              <w:rPr>
                <w:rFonts w:ascii="仿宋" w:hAnsi="仿宋" w:eastAsia="仿宋"/>
                <w:szCs w:val="21"/>
              </w:rPr>
            </w:pPr>
            <w:r>
              <w:rPr>
                <w:rFonts w:hint="eastAsia" w:ascii="仿宋" w:hAnsi="仿宋" w:eastAsia="仿宋"/>
                <w:szCs w:val="21"/>
              </w:rPr>
              <w:t>分辨率：≥300dpi；打印模式：热敏/热转印；打印速度：≥100mm/s</w:t>
            </w:r>
          </w:p>
          <w:p>
            <w:pPr>
              <w:rPr>
                <w:rFonts w:ascii="仿宋" w:hAnsi="仿宋" w:eastAsia="仿宋"/>
                <w:szCs w:val="21"/>
              </w:rPr>
            </w:pPr>
            <w:r>
              <w:rPr>
                <w:rFonts w:hint="eastAsia" w:ascii="仿宋" w:hAnsi="仿宋" w:eastAsia="仿宋"/>
                <w:szCs w:val="21"/>
              </w:rPr>
              <w:t>；最大打印宽度：≥100mm/s；接口：标配：USB2.0、以太网口；.最大容纳碳带长度≥300米；含碳带≥300米；打印软件：内置正版打印软件。</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布草标识识别装置</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协议与频率：支持空中协议EPCClass1Gen2及ISO18000-6C；读写性能：标签具备可读写功能，能向芯片内重复写入数据；数据保存年限≥20年；物理结构与材质：产品主材为纺织品；具体形态为缝制式洗涤标签或烫熨式电子标签；耐洗涤性能：须耐受严苛的工业洗涤流程：90℃水温洗涤15分钟≥200次；180℃转炉预干燥30分钟≥200次；耐高温与灭菌性能：须耐受180℃烫熨10秒≥200次；并能承受135℃高温灭菌≥20分钟；耐化学性能：能够经受正常工业洗涤流程中所使用的各种化学药剂，无功能损伤；</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智能布草分拣台</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★1.主要配置：</w:t>
            </w:r>
            <w:r>
              <w:rPr>
                <w:rFonts w:ascii="仿宋" w:hAnsi="仿宋" w:eastAsia="仿宋"/>
                <w:szCs w:val="21"/>
              </w:rPr>
              <w:t>CPU主频≥2.5GHz、CPU</w:t>
            </w:r>
            <w:r>
              <w:rPr>
                <w:rFonts w:hint="eastAsia" w:ascii="仿宋" w:hAnsi="仿宋" w:eastAsia="仿宋"/>
                <w:szCs w:val="21"/>
              </w:rPr>
              <w:t>核数≥八核，内存≥</w:t>
            </w:r>
            <w:r>
              <w:rPr>
                <w:rFonts w:ascii="仿宋" w:hAnsi="仿宋" w:eastAsia="仿宋"/>
                <w:szCs w:val="21"/>
              </w:rPr>
              <w:t>3GB、存储≥32GB，操作系统：正版</w:t>
            </w:r>
            <w:r>
              <w:rPr>
                <w:rFonts w:hint="eastAsia" w:ascii="仿宋" w:hAnsi="仿宋" w:eastAsia="仿宋"/>
                <w:szCs w:val="21"/>
              </w:rPr>
              <w:t>；屏幕特性：</w:t>
            </w:r>
            <w:r>
              <w:rPr>
                <w:rFonts w:ascii="仿宋" w:hAnsi="仿宋" w:eastAsia="仿宋"/>
                <w:szCs w:val="21"/>
              </w:rPr>
              <w:t>IPS触摸屏≥5</w:t>
            </w:r>
            <w:r>
              <w:rPr>
                <w:rFonts w:hint="eastAsia" w:ascii="仿宋" w:hAnsi="仿宋" w:eastAsia="仿宋"/>
                <w:szCs w:val="21"/>
              </w:rPr>
              <w:t>寸，分辨率≥</w:t>
            </w:r>
            <w:r>
              <w:rPr>
                <w:rFonts w:ascii="仿宋" w:hAnsi="仿宋" w:eastAsia="仿宋"/>
                <w:szCs w:val="21"/>
              </w:rPr>
              <w:t>1920*1080、多点触控，并具备手套和湿手操作功能</w:t>
            </w:r>
            <w:r>
              <w:rPr>
                <w:rFonts w:hint="eastAsia" w:ascii="仿宋" w:hAnsi="仿宋" w:eastAsia="仿宋"/>
                <w:szCs w:val="21"/>
              </w:rPr>
              <w:t>；按键与电池：≥4个主键盘、2个扫描键及1个多功能键；内置≥5000mAh大容量可充电锂聚合物电池；</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r>
              <w:rPr>
                <w:rFonts w:hint="eastAsia" w:ascii="仿宋" w:hAnsi="仿宋" w:eastAsia="仿宋"/>
                <w:szCs w:val="21"/>
              </w:rPr>
              <w:t>2.数据采集：集成一维/二维条码扫描模块、UHFRFID（支持865-868MHz/920- 925MHz等多个频段）及高频NFC（支持ISO14443A/B等多种协议）；网络定位：支持4G全网通、双频Wi-Fi（2.4G/5G）、蓝牙4.1，并集成GPS/GLONASS/北斗三大卫星定位系统；摄像功能：≥后置1300万像素自动对焦主摄像头（带闪光灯），前置300万像素自动对焦摄像头；扩展接口：提供MicroSD/TF卡扩展（≥32GB）、SIM卡槽；工作温度-20℃至50℃；储存温度-40℃至70℃；环境湿度5%RH至95%RH（无凝结）；防护等级≥IP65。支持对布草RFID标签的快速精准识别，工作人员在此工作台上将洗涤干净的衣物折叠整齐，设备能够自动识别出该衣物归属的科室，方便工作人员快速完成分拣，大幅提高工作效率。</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布草出入库自动盘点卡口</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★1.核心硬件配置：</w:t>
            </w:r>
            <w:r>
              <w:rPr>
                <w:rFonts w:ascii="仿宋" w:hAnsi="仿宋" w:eastAsia="仿宋"/>
                <w:szCs w:val="21"/>
              </w:rPr>
              <w:t>CPU主频≥1.5GHz、CPU主频≥4核，内存≥4GB、存储≥32GB。</w:t>
            </w:r>
            <w:r>
              <w:rPr>
                <w:rFonts w:hint="eastAsia" w:ascii="仿宋" w:hAnsi="仿宋" w:eastAsia="仿宋"/>
                <w:szCs w:val="21"/>
              </w:rPr>
              <w:t>显示屏：</w:t>
            </w:r>
            <w:r>
              <w:rPr>
                <w:rFonts w:ascii="仿宋" w:hAnsi="仿宋" w:eastAsia="仿宋"/>
                <w:szCs w:val="21"/>
              </w:rPr>
              <w:t>IPS触摸屏，分辨率≥1280×800</w:t>
            </w:r>
            <w:r>
              <w:rPr>
                <w:rFonts w:hint="eastAsia" w:ascii="仿宋" w:hAnsi="仿宋" w:eastAsia="仿宋"/>
                <w:szCs w:val="21"/>
              </w:rPr>
              <w:t>。</w:t>
            </w:r>
            <w:r>
              <w:rPr>
                <w:rFonts w:hint="eastAsia" w:ascii="仿宋" w:hAnsi="仿宋" w:eastAsia="仿宋"/>
                <w:b/>
                <w:szCs w:val="21"/>
              </w:rPr>
              <w:t>（投标人需提供承诺并加盖公章）</w:t>
            </w:r>
            <w:r>
              <w:rPr>
                <w:rFonts w:hint="eastAsia"/>
              </w:rPr>
              <w:t>2.</w:t>
            </w:r>
            <w:r>
              <w:rPr>
                <w:rFonts w:hint="eastAsia" w:ascii="仿宋" w:hAnsi="仿宋" w:eastAsia="仿宋"/>
                <w:szCs w:val="21"/>
              </w:rPr>
              <w:t>UHF读写器规格：工作频率860-960MHz（可定制）；支持EPCC1GEN2/ISO18000-6C协议；标准白卡读取距离0–45cm。环境适应性：储存温度-20℃至+70℃，湿度5%至95%RH（无凝结）；防护等级≥IP65。通信功能：支持Wi-Fi（IEEE802.11a/b/g/n/ac，2.4G/5G）、蓝牙4.0、4G网络（B1/B3/B5/B8/B28/B40频段）。操作系统与软件：正版操作系统系统，支持APP或SDK二次开发。摄像头与按键：前置≥200万像素，后置≥500万像素；设有≥4个物理按键（音量+/-、电源、重置）。电池容量：≥5000mAh。用于对布草批量识别，方便对出入、出库的布草数量快速盘点。</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布草标识器</w:t>
            </w:r>
          </w:p>
        </w:tc>
        <w:tc>
          <w:tcPr>
            <w:tcW w:w="3761" w:type="pct"/>
            <w:tcBorders>
              <w:top w:val="single" w:color="auto" w:sz="4" w:space="0"/>
              <w:left w:val="nil"/>
              <w:bottom w:val="single" w:color="auto" w:sz="4" w:space="0"/>
              <w:right w:val="single" w:color="auto" w:sz="4" w:space="0"/>
            </w:tcBorders>
            <w:vAlign w:val="center"/>
          </w:tcPr>
          <w:p>
            <w:pPr>
              <w:spacing w:line="276" w:lineRule="auto"/>
              <w:rPr>
                <w:rFonts w:ascii="仿宋" w:hAnsi="仿宋" w:eastAsia="仿宋"/>
              </w:rPr>
            </w:pPr>
            <w:r>
              <w:rPr>
                <w:rFonts w:hint="eastAsia" w:ascii="仿宋" w:hAnsi="仿宋" w:eastAsia="仿宋"/>
              </w:rPr>
              <w:t>外接式设计，无需改造现有系统，通过外接加装方式即可读取指定的区域/通过的RFID标签信息；通过RFID读取系统，无需手动登记统计，系统可对投放被服进行实时监测统计；报警提醒，当被服数量或空间超过设置的数量进行预警提醒，同时通知后台管理或转运人员进行处置；物联监测，支持有线、WIFI、4G/5G方式数据联网；多标签；峰值读取速度≥1000次/秒，功率0-33dbm，防冲突算法；识别距离0-5米。</w:t>
            </w:r>
            <w:r>
              <w:rPr>
                <w:rFonts w:hint="eastAsia" w:ascii="仿宋" w:hAnsi="仿宋" w:eastAsia="仿宋"/>
                <w:szCs w:val="21"/>
              </w:rPr>
              <w:t>布草专用可洗涤标签≥50000个。</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节水控制器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支持输入电压220V市电，输出电压：DC15V，具备过压保护，过流保护；支持低电压脉冲式电磁阀控制水流，支持双阀控制，冷热水分离；支持一体式设计，将电磁阀、调温旋钮、智能卡控制电路集于一体；.支持wifi无线通讯、有线485通讯、无线433通讯、GPRS通讯；支持RFID刷卡功能，工作频率为13.56MHz，支持M1卡；支持6位LED显示，液晶显示卡中金额、卡号、消费时间、消费额、消费笔数等；存储容量为≥17000笔消费记录、≥260000条黑名单。脱机工作可通过参数卡进行费率、参数等设置；联网使用可通过软件下传进行费率、参数等设置。</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发卡器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支持M1系列及兼容射频IC卡，实现高效稳定的读写操作。工作频率为13.56MHz，感应距离5-10CM，采用USB1.1接口供电，方便即插即用。尺寸≤110×80×26mm。可在0℃-50℃温度、50-95%RH湿度及88-106KPa气压范围内稳定运行。</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电梯运行监测仪</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szCs w:val="21"/>
              </w:rPr>
            </w:pPr>
            <w:r>
              <w:rPr>
                <w:rFonts w:hint="eastAsia" w:ascii="仿宋" w:hAnsi="仿宋" w:eastAsia="仿宋"/>
                <w:szCs w:val="21"/>
              </w:rPr>
              <w:t>实时监测电梯运行的故障并将故障信息上传至平台；支持视频叠加功能，叠加内容支持任意汉字，国标字库；叠加功能特点，显示特效自动反白显示、字符显示位置全屏可调；通信接口，RJ45≥2；数据上报，支持有线和无线；传感器类型，光电对射型、磁感型等；配置光电平层感应器、梯门开闭传感器、电梯极限传感器、轿厢姿态传感器、人体探测器、温湿度传感器；工作温湿度，温度-40℃～80℃，湿度＜90%</w:t>
            </w:r>
            <w:r>
              <w:rPr>
                <w:rFonts w:hint="eastAsia"/>
              </w:rPr>
              <w:t>；</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医用气体数据采集器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b/>
                <w:bCs/>
                <w:szCs w:val="21"/>
              </w:rPr>
            </w:pPr>
            <w:r>
              <w:rPr>
                <w:rFonts w:hint="eastAsia" w:ascii="仿宋" w:hAnsi="仿宋" w:eastAsia="仿宋"/>
                <w:szCs w:val="21"/>
              </w:rPr>
              <w:t>网口配置：RJ45以太网接口≥1，10/100M自适应（支持MDI/MDIX自动切换），电气隔离：≥1.5KV；串口规格：≥8路RS485，波特率600～460800bps，串口参数9600bps、8bit、NONE、1bit；支持协议：ETHERNET、TCP、UDP、IP、ARP、DHCP、DNS、ICMP，支持标准MQTT协议；工作模式：每路串口均支持TCP_SERVER、TCP_CLIENT、UDP_SERVER、UDP_CLIENT四种模式；电源参数：DC9～36V供电（防反接）；工作环境：温度-40～85℃（工业级），湿度5%～95%RH（无凝露）；符合GB4943.1-2022音视频、信息技术和通信技术设备第1部分：安全要求。可直接连接第三方传感器的外部接口读取数据，在不修改既有传感器的情况下将其并入物联网络。</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29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数据网关</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规格：支持≥3000点容量，存储数据≥5年，工作站界面全部汉化；内嵌B/S组态软件，带Web发布功能；支持BACnetIP/Ethernet协议，支持ModbusTCP/UDP数据；软件平台支持多种通讯协议接口，需要支持的数据接口协议如下：BCnetIP协议，ModbusUDP/TCP协议，SNMP协议，OPCServer/Clinet协议，ModbusRTU/SCLL协议，GPRS驱动接口，WEBSERVICE协议，HTTP协议，MQTT协议，BCnetMS/TP协议，IEC103/IEC104协议，DTL645-1997/2007协议，DTL188协议，LORWN协议；工业级数据网关；网口≥2个；USB口≥3个，VGA接口，COM口≥2个。</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通讯路由器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连接1条BACnetMS/TP总线。提供以太网接RJ-45接口，支持10M/100M网，兼容BACnetIP网络。互操作性：在MS/TP局域网上与BACnet完全兼容，通讯速度≥70kbps。支持BACnetIP，和BACnetEthernet。多功能：全局完全可编程。上行支持连接10M/100以太网络，可以接入BACnetEthernet或BACnetIP网络，下行支持1条现场总线，BACnetMS/TP网络。MS/TP总线是1条双绞通讯总线，通讯距离≥1200米，通讯速度≥70Kbps。全局控制器可以任意读写现场DDC控制器的数据，可以全局编程，实现多个DDC控制器参与的逻辑控制。</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路由器控制箱</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箱体内部包括：箱体、变压器、空开断路器、压线帽、手动调节器、线槽背板、接地铜排等附件；标准箱体厚度≥1.0mm。表面喷磨砂防锈漆，可四面自由开孔；支持机箱盖免螺丝安装，自动卡扣,带双轨道。支持内置零排地排。</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智能照明控制器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名称：≥8路智能照明控制模块；规格≥16A，触点最大浪涌电流能力≥500A/2ms,触点≥50A切换能力，灯负载控制能力≥5KW，负载状态可显示，触点耐压≥4000V；支持S-Bus面板通讯/ModbusSlave通讯；输入端口≥3XI；开关状态反馈；支持BACnetMS/TP通讯；RS485通讯,Modbus-RTU协议；电源：AC220V电源。应急手动控制；掉电记忆，断电自锁；可支持场景设定</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红外存在感应器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名称：红外通讯存在感应器；规格：支持485通讯S_BUS传感器总线，支持Modbus-RTU协议；吸顶安装；红外探测传感器，探测距离≥3米；电源：DC12V；储存温度:-20℃～60℃(-4℉～140℉)</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4位智能场景控制器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名称：4位智能场景控制面板；规格：支持485通讯S_BUS传感器总线；电源：DC12V；材质：钢化玻璃或铝拉丝面板，塑料材质。工作环境：温度0～40℃，湿度≤90％。</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UPS数据采集器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b/>
                <w:bCs/>
                <w:szCs w:val="21"/>
              </w:rPr>
            </w:pPr>
            <w:r>
              <w:rPr>
                <w:rFonts w:hint="eastAsia" w:ascii="仿宋" w:hAnsi="仿宋" w:eastAsia="仿宋"/>
                <w:szCs w:val="21"/>
              </w:rPr>
              <w:t>网口配置：1个RJ45以太网接口，10/100M自适应（支持MDI/MDIX自动切换），电气隔离：≥1.5KV；串口规格：≥8路RS485，波特率600～460800bps，串口参数9600bps、8bit、NONE、1bit；支持协议：ETHERNET、TCP、UDP、IP、ARP、DHCP、DNS、ICMP，支持标准MQTT协议；工作模式：每路串口均支持TCP_SERVER、TCP_CLIENT、UDP_SERVER、UDP_CLIENT四种模式；电源参数：DC9～36V供电（防反接）；工作环境：温度-40～85℃（工业级），湿度5%～95%RH（无凝露）；符合GB4943.1-2022音视频、信息技术和通信技术设备第1部分：安全要求。可直接连接第三方传感器的外部接口读取数据，在不修改既有传感器的情况下将其并入物联网络。</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电池运行监测模块</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实现对蓄电池温度、压力、内阻等数据的采集；每电池组配一个（含温度传感器、电流传感器，200cm通信线两根）监测每组电池组电压、充放电电流、环境温度、搜集本组所有单体监测模块的数据。对上提供标准MODBUS-RTU通信协议。</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灭火贴</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每组电池箱体内安装灭火贴，超过140℃自动灭火 ；灭火温度：175±5℃；使用温度：-50℃～+90℃；启动时间：≤5秒；壳表面温度：≤200℃；有效期：≥10年；安装方式：张贴至灭别设备表面或空间</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三屏联动指挥调度工控机（后勤）</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ascii="仿宋" w:hAnsi="仿宋" w:eastAsia="仿宋"/>
                <w:szCs w:val="21"/>
              </w:rPr>
              <w:t>1.主机配置：CPU主频≥2.2GHz、CPU核数≥10核、CPU线程≥20线程；内存≥16GB；储存≥1TB</w:t>
            </w:r>
            <w:r>
              <w:rPr>
                <w:rFonts w:hint="eastAsia" w:ascii="仿宋" w:hAnsi="仿宋" w:eastAsia="仿宋"/>
                <w:szCs w:val="21"/>
              </w:rPr>
              <w:t>；</w:t>
            </w:r>
            <w:r>
              <w:rPr>
                <w:rFonts w:ascii="仿宋" w:hAnsi="仿宋" w:eastAsia="仿宋"/>
                <w:szCs w:val="21"/>
              </w:rPr>
              <w:t>27</w:t>
            </w:r>
            <w:r>
              <w:rPr>
                <w:rFonts w:hint="eastAsia" w:ascii="仿宋" w:hAnsi="仿宋" w:eastAsia="仿宋"/>
                <w:szCs w:val="21"/>
              </w:rPr>
              <w:t>寸高清液晶显示屏≥</w:t>
            </w:r>
            <w:r>
              <w:rPr>
                <w:rFonts w:ascii="仿宋" w:hAnsi="仿宋" w:eastAsia="仿宋"/>
                <w:szCs w:val="21"/>
              </w:rPr>
              <w:t>3</w:t>
            </w:r>
            <w:r>
              <w:rPr>
                <w:rFonts w:hint="eastAsia" w:ascii="仿宋" w:hAnsi="仿宋" w:eastAsia="仿宋"/>
                <w:szCs w:val="21"/>
              </w:rPr>
              <w:t>块；主机自带2.5寸LCD显示屏，支持显示接入系统的IP地址，以及系统温度，CPU温度等。</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r>
              <w:rPr>
                <w:rFonts w:hint="eastAsia" w:ascii="仿宋" w:hAnsi="仿宋" w:eastAsia="仿宋"/>
                <w:szCs w:val="21"/>
              </w:rPr>
              <w:t>2.渲染引擎：内置高性能三维渲染引擎卡，核心频率≥1320MHz，显存≥12GB（工作频率≥15GHz)，显存位宽≥192bit</w:t>
            </w:r>
          </w:p>
          <w:p>
            <w:pPr>
              <w:spacing w:line="276" w:lineRule="auto"/>
              <w:contextualSpacing/>
              <w:rPr>
                <w:rFonts w:ascii="仿宋" w:hAnsi="仿宋" w:eastAsia="仿宋"/>
                <w:szCs w:val="21"/>
              </w:rPr>
            </w:pPr>
            <w:r>
              <w:rPr>
                <w:rFonts w:hint="eastAsia" w:ascii="仿宋" w:hAnsi="仿宋" w:eastAsia="仿宋"/>
                <w:szCs w:val="21"/>
              </w:rPr>
              <w:t>3.音频接口：标准3.5mm音频接；显示输出：DP接口≥3，HDMI接口≥1；网络接口：千兆网口≥2个；报警输出：USB信号接口≥6；RS485信号接口≥4；电源：工业级电源；符合GB4943.1-2011信息技术设备安全第1部分：通用要求；</w:t>
            </w:r>
          </w:p>
          <w:p>
            <w:pPr>
              <w:spacing w:line="276" w:lineRule="auto"/>
              <w:contextualSpacing/>
              <w:rPr>
                <w:rFonts w:ascii="仿宋" w:hAnsi="仿宋" w:eastAsia="仿宋"/>
                <w:szCs w:val="21"/>
              </w:rPr>
            </w:pPr>
            <w:r>
              <w:rPr>
                <w:rFonts w:hint="eastAsia" w:ascii="仿宋" w:hAnsi="仿宋" w:eastAsia="仿宋"/>
                <w:szCs w:val="21"/>
              </w:rPr>
              <w:t>4.显示控制：支持同时连接三个高清显示屏，内置三屏复制显示和分屏显示两种模式；支持三屏间窗口漫游，以及任意两屏拼接组合显示。</w:t>
            </w:r>
          </w:p>
          <w:p>
            <w:pPr>
              <w:spacing w:line="276" w:lineRule="auto"/>
              <w:contextualSpacing/>
              <w:rPr>
                <w:rFonts w:ascii="仿宋" w:hAnsi="仿宋" w:eastAsia="仿宋"/>
                <w:b/>
                <w:bCs/>
                <w:szCs w:val="21"/>
              </w:rPr>
            </w:pPr>
            <w:r>
              <w:rPr>
                <w:rFonts w:hint="eastAsia" w:ascii="仿宋" w:hAnsi="仿宋" w:eastAsia="仿宋"/>
                <w:b/>
                <w:bCs/>
                <w:szCs w:val="21"/>
              </w:rPr>
              <w:t>▲5.支持同时连接三个高清显示屏，内置三屏复制显示和分屏显示两种模式；三屏间窗口漫游，以及任意两屏拼接组合显示。（须提供加盖制造商公章的检测报告复印件，且报告须具备CNAS与CMA标识）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39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应急视频调度控制工控机（后勤）</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b/>
                <w:bCs/>
                <w:szCs w:val="21"/>
              </w:rPr>
            </w:pPr>
            <w:r>
              <w:rPr>
                <w:rFonts w:hint="eastAsia" w:ascii="仿宋" w:hAnsi="仿宋" w:eastAsia="仿宋"/>
                <w:szCs w:val="21"/>
              </w:rPr>
              <w:t>机箱规格：标准机架式设备、输入槽位≥6、输出槽位≥6、主控槽位≥1、输出≥24、输入≥24；输入板卡：信号类型VGA/DVI/HDMI/ SDI/BNC/（DP/miniDP/ Ypbpr/CVBS支持转接）、最大分辨率≥4K；输出板卡：信号类型DVI/HDMI（VGA/DP/miniDP/BNC/Ypbpr支持转接）、最大分辨率≥1920×1080@60Hz；图像处理：任意拼接/画中画/开窗/漫游/叠加/缩放/跨屏等显示方式，支持1个图层叠加等显示方式、支持128种场景模式调用、信号切换时不会出现黑场、花屏现象、实时探测当前处理器所有插入的板卡（输入输出板卡自动探测)、实时探测每一路输入是否有信号接入，输入板卡及客户端软件均有状态指示；接口控制方式：10M/100M自适应速率RJ45接口，TCP/IP控制协议、RS232×1串口，115200波特率传输；使用环境：工作温度（℃）-15-60摄氏度、工作湿度（RH）10-90％无冷凝；电器特性100-220V,AC、50-60Hz；平均无故障时间：（MTBF）&gt;50000小时；符合GB4943.1-2022音视频、信息技术和通信技术设备第1部分：安全要求。</w:t>
            </w:r>
            <w:r>
              <w:rPr>
                <w:rFonts w:ascii="仿宋" w:hAnsi="仿宋" w:eastAsia="仿宋"/>
                <w:szCs w:val="21"/>
              </w:rPr>
              <w:t>硬件配置：硬件架构的产品类型、FPGA实时处理技术、启动速度＜5S、模块化热插拔结构板卡类型、无病毒、死机现象发生的安全特性。</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安防系统对接网关（后勤）</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★1.主机配置：</w:t>
            </w:r>
            <w:r>
              <w:rPr>
                <w:rFonts w:ascii="仿宋" w:hAnsi="仿宋" w:eastAsia="仿宋"/>
                <w:szCs w:val="21"/>
              </w:rPr>
              <w:t>CPU主频≥2.3GHz、内存≥16GB；存储≥256GB</w:t>
            </w:r>
            <w:r>
              <w:rPr>
                <w:rFonts w:hint="eastAsia" w:ascii="仿宋" w:hAnsi="仿宋" w:eastAsia="仿宋"/>
                <w:szCs w:val="21"/>
              </w:rPr>
              <w:t>；网络接口：</w:t>
            </w:r>
            <w:r>
              <w:rPr>
                <w:rFonts w:ascii="仿宋" w:hAnsi="仿宋" w:eastAsia="仿宋"/>
                <w:szCs w:val="21"/>
              </w:rPr>
              <w:t>100M/1000M以太网≥2、光纤转换接口≥2</w:t>
            </w:r>
            <w:r>
              <w:rPr>
                <w:rFonts w:hint="eastAsia" w:ascii="仿宋" w:hAnsi="仿宋" w:eastAsia="仿宋"/>
                <w:szCs w:val="21"/>
              </w:rPr>
              <w:t>；串口：</w:t>
            </w:r>
            <w:r>
              <w:rPr>
                <w:rFonts w:ascii="仿宋" w:hAnsi="仿宋" w:eastAsia="仿宋"/>
                <w:szCs w:val="21"/>
              </w:rPr>
              <w:t>RS485接口≥2</w:t>
            </w:r>
            <w:r>
              <w:rPr>
                <w:rFonts w:hint="eastAsia" w:ascii="仿宋" w:hAnsi="仿宋" w:eastAsia="仿宋"/>
                <w:szCs w:val="21"/>
              </w:rPr>
              <w:t>；（投标人需提供承诺并加盖公章）</w:t>
            </w:r>
          </w:p>
          <w:p>
            <w:pPr>
              <w:spacing w:line="276" w:lineRule="auto"/>
              <w:contextualSpacing/>
              <w:rPr>
                <w:rFonts w:ascii="仿宋" w:hAnsi="仿宋" w:eastAsia="仿宋"/>
                <w:b/>
                <w:bCs/>
                <w:szCs w:val="21"/>
              </w:rPr>
            </w:pPr>
            <w:r>
              <w:rPr>
                <w:rFonts w:hint="eastAsia" w:ascii="仿宋" w:hAnsi="仿宋" w:eastAsia="仿宋"/>
                <w:szCs w:val="21"/>
              </w:rPr>
              <w:t>2.工作环境：温度：0～40℃；相对湿度：10%～90%（非冷凝）；支持Modbus，ModbusoverTCP标准通信协议；支持和视频监控、门禁、报警等第三方动力系统进行接口对接并转换为平台内部标准协议；符合GB4943.1-2011信息技术设备安全第1部分：通用要求；</w:t>
            </w:r>
            <w:r>
              <w:rPr>
                <w:rFonts w:ascii="仿宋" w:hAnsi="仿宋" w:eastAsia="仿宋"/>
                <w:szCs w:val="21"/>
              </w:rPr>
              <w:t>对接协议支持市场品牌安消防子系统；同时支持根据第三方系统协议定制开发适配。</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楼控系统对接网关</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w:t>
            </w:r>
            <w:r>
              <w:rPr>
                <w:rFonts w:ascii="仿宋" w:hAnsi="仿宋" w:eastAsia="仿宋"/>
                <w:szCs w:val="21"/>
              </w:rPr>
              <w:t>1.主机配置：CPU主频≥2.3GHz、内存≥16GB；存储≥256GB</w:t>
            </w:r>
            <w:r>
              <w:rPr>
                <w:rFonts w:hint="eastAsia" w:ascii="仿宋" w:hAnsi="仿宋" w:eastAsia="仿宋"/>
                <w:szCs w:val="21"/>
              </w:rPr>
              <w:t>，网络接口：</w:t>
            </w:r>
            <w:r>
              <w:rPr>
                <w:rFonts w:ascii="仿宋" w:hAnsi="仿宋" w:eastAsia="仿宋"/>
                <w:szCs w:val="21"/>
              </w:rPr>
              <w:t>100M/1000M以太网≥2、光纤转换接口≥2</w:t>
            </w:r>
            <w:r>
              <w:rPr>
                <w:rFonts w:hint="eastAsia" w:ascii="仿宋" w:hAnsi="仿宋" w:eastAsia="仿宋"/>
                <w:szCs w:val="21"/>
              </w:rPr>
              <w:t>，</w:t>
            </w:r>
            <w:r>
              <w:rPr>
                <w:rFonts w:ascii="仿宋" w:hAnsi="仿宋" w:eastAsia="仿宋"/>
                <w:szCs w:val="21"/>
              </w:rPr>
              <w:t>3.串口： RS485接口≥2</w:t>
            </w:r>
            <w:r>
              <w:rPr>
                <w:rFonts w:hint="eastAsia" w:ascii="仿宋" w:hAnsi="仿宋" w:eastAsia="仿宋"/>
                <w:szCs w:val="21"/>
              </w:rPr>
              <w:t>；（投标人需提供承诺并加盖公章）</w:t>
            </w:r>
          </w:p>
          <w:p>
            <w:pPr>
              <w:spacing w:line="276" w:lineRule="auto"/>
              <w:contextualSpacing/>
              <w:rPr>
                <w:rFonts w:ascii="仿宋" w:hAnsi="仿宋" w:eastAsia="仿宋"/>
                <w:szCs w:val="21"/>
              </w:rPr>
            </w:pPr>
            <w:r>
              <w:rPr>
                <w:rFonts w:hint="eastAsia" w:ascii="仿宋" w:hAnsi="仿宋" w:eastAsia="仿宋"/>
                <w:szCs w:val="21"/>
              </w:rPr>
              <w:t>2.工作环境：温度：0～40℃；相对湿度：10%～90%（非冷凝）；支持Modbus，ModbusoverTCP标准通信协议；符合GB4943.1-2011信息技术设备安全第1部分：通用要求；</w:t>
            </w:r>
          </w:p>
          <w:p>
            <w:pPr>
              <w:spacing w:line="276" w:lineRule="auto"/>
              <w:contextualSpacing/>
              <w:rPr>
                <w:rFonts w:ascii="仿宋" w:hAnsi="仿宋" w:eastAsia="仿宋"/>
                <w:szCs w:val="21"/>
              </w:rPr>
            </w:pPr>
            <w:r>
              <w:rPr>
                <w:rFonts w:hint="eastAsia" w:ascii="仿宋" w:hAnsi="仿宋" w:eastAsia="仿宋"/>
                <w:szCs w:val="21"/>
              </w:rPr>
              <w:t>3.软硬一体化设备，内置高可靠性网络防火墙、杀毒软件。用于和电梯、空调、冷热源、变配电等第三方动力系统进行接口对接，负责将第三方协议转换为平台内部标准协议，实现了两个系统间的物理隔离，保障主系统运行稳定。支持OPC、BACNet等标准协议，同时也可根据第三方系统协议进行定制开发适配。</w:t>
            </w:r>
          </w:p>
          <w:p>
            <w:pPr>
              <w:spacing w:line="276" w:lineRule="auto"/>
              <w:contextualSpacing/>
              <w:rPr>
                <w:rFonts w:ascii="仿宋" w:hAnsi="仿宋" w:eastAsia="仿宋"/>
                <w:b/>
                <w:bCs/>
                <w:szCs w:val="21"/>
              </w:rPr>
            </w:pPr>
            <w:r>
              <w:rPr>
                <w:rFonts w:hint="eastAsia" w:ascii="仿宋" w:hAnsi="仿宋" w:eastAsia="仿宋"/>
                <w:b/>
                <w:bCs/>
                <w:szCs w:val="21"/>
              </w:rPr>
              <w:t>▲4.支持OPC，BACNET标准楼控对接协议。（须提供加盖制造商公章的检测报告复印件，且报告须具备CNAS与CMA标识）</w:t>
            </w:r>
          </w:p>
        </w:tc>
      </w:tr>
      <w:tr>
        <w:tblPrEx>
          <w:tblCellMar>
            <w:top w:w="0" w:type="dxa"/>
            <w:left w:w="108" w:type="dxa"/>
            <w:bottom w:w="0" w:type="dxa"/>
            <w:right w:w="108" w:type="dxa"/>
          </w:tblCellMar>
        </w:tblPrEx>
        <w:trPr>
          <w:trHeight w:val="90" w:hRule="atLeast"/>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室外无线物联数据汇聚基站</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1.通信频率：双模通信频率：2.4GHz，470～510MHz；</w:t>
            </w:r>
          </w:p>
          <w:p>
            <w:pPr>
              <w:spacing w:line="276" w:lineRule="auto"/>
              <w:contextualSpacing/>
              <w:rPr>
                <w:rFonts w:ascii="仿宋" w:hAnsi="仿宋" w:eastAsia="仿宋"/>
                <w:szCs w:val="21"/>
              </w:rPr>
            </w:pPr>
            <w:r>
              <w:rPr>
                <w:rFonts w:hint="eastAsia" w:ascii="仿宋" w:hAnsi="仿宋" w:eastAsia="仿宋"/>
                <w:szCs w:val="21"/>
              </w:rPr>
              <w:t>2.工作模式：全双工，无线通信信道≥8个；</w:t>
            </w:r>
          </w:p>
          <w:p>
            <w:pPr>
              <w:spacing w:line="276" w:lineRule="auto"/>
              <w:contextualSpacing/>
              <w:rPr>
                <w:rFonts w:ascii="仿宋" w:hAnsi="仿宋" w:eastAsia="仿宋"/>
                <w:szCs w:val="21"/>
              </w:rPr>
            </w:pPr>
            <w:r>
              <w:rPr>
                <w:rFonts w:hint="eastAsia" w:ascii="仿宋" w:hAnsi="仿宋" w:eastAsia="仿宋"/>
                <w:szCs w:val="21"/>
              </w:rPr>
              <w:t>3.最大接入节点数≥1024；发射功率：2.4G频段，≥8dBm；470MHz频段，≥17dBm；灵敏度：2.4G频段，≥-100dBm；470MHz频段，</w:t>
            </w:r>
            <w:r>
              <w:rPr>
                <w:rFonts w:hint="eastAsia"/>
              </w:rPr>
              <w:t>＞</w:t>
            </w:r>
            <w:r>
              <w:rPr>
                <w:rFonts w:hint="eastAsia" w:ascii="仿宋" w:hAnsi="仿宋" w:eastAsia="仿宋"/>
                <w:szCs w:val="21"/>
              </w:rPr>
              <w:t>-120dBm</w:t>
            </w:r>
            <w:r>
              <w:rPr>
                <w:rFonts w:hint="eastAsia"/>
              </w:rPr>
              <w:t>；</w:t>
            </w:r>
            <w:r>
              <w:rPr>
                <w:rFonts w:hint="eastAsia" w:ascii="仿宋" w:hAnsi="仿宋" w:eastAsia="仿宋"/>
                <w:szCs w:val="21"/>
              </w:rPr>
              <w:t>通信距离：复杂环境≥2KM，户外可视环境≥4KM；防护等级：≥IP67；工作环境：温度：-20℃-60℃；湿度：0-95%，无凝露；供电方式：POE(IEEE802.3af)36-57VDC；网络接口：LAN口10M/100M；可接入节点数：周期上报时间为1分钟时，可接入≥180设备；安全性要求：传输过程支持数据加密；自动跳频识别：根据末端设备的参数需求自动切换频率；带宽动态调整：根据信号强度自动调整速率；产品支持OTA远程升级；支持前端物联设备自动扫描并查看；支持远程配置；符合GB4943.1-2011信息技术设备安全第1部分：通用要求</w:t>
            </w:r>
          </w:p>
          <w:p>
            <w:pPr>
              <w:spacing w:line="276" w:lineRule="auto"/>
              <w:contextualSpacing/>
              <w:rPr>
                <w:rFonts w:ascii="仿宋" w:hAnsi="仿宋" w:eastAsia="仿宋"/>
                <w:szCs w:val="21"/>
              </w:rPr>
            </w:pPr>
            <w:r>
              <w:rPr>
                <w:rFonts w:hint="eastAsia" w:ascii="仿宋" w:hAnsi="仿宋" w:eastAsia="仿宋"/>
                <w:b/>
                <w:bCs/>
                <w:szCs w:val="21"/>
              </w:rPr>
              <w:t>▲4.通信通道：上行≥8路、下行≥1个、FSK≥1个。（须提供加盖制造商公章的检测报告复印件，且报告须具备CNAS与CMA标识）</w:t>
            </w:r>
          </w:p>
        </w:tc>
      </w:tr>
      <w:tr>
        <w:tblPrEx>
          <w:tblCellMar>
            <w:top w:w="0" w:type="dxa"/>
            <w:left w:w="108" w:type="dxa"/>
            <w:bottom w:w="0" w:type="dxa"/>
            <w:right w:w="108" w:type="dxa"/>
          </w:tblCellMar>
        </w:tblPrEx>
        <w:trPr>
          <w:trHeight w:val="90" w:hRule="atLeast"/>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室内无线物联数据汇聚基站</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1.通信频率：双模通信频率：2.4GHz，470～510MHz；</w:t>
            </w:r>
          </w:p>
          <w:p>
            <w:pPr>
              <w:spacing w:line="276" w:lineRule="auto"/>
              <w:contextualSpacing/>
              <w:rPr>
                <w:rFonts w:ascii="仿宋" w:hAnsi="仿宋" w:eastAsia="仿宋"/>
                <w:szCs w:val="21"/>
              </w:rPr>
            </w:pPr>
            <w:r>
              <w:rPr>
                <w:rFonts w:hint="eastAsia" w:ascii="仿宋" w:hAnsi="仿宋" w:eastAsia="仿宋"/>
                <w:szCs w:val="21"/>
              </w:rPr>
              <w:t>2.工作模式：全双工，无线通信信道≥8个；</w:t>
            </w:r>
          </w:p>
          <w:p>
            <w:pPr>
              <w:spacing w:line="276" w:lineRule="auto"/>
              <w:contextualSpacing/>
              <w:rPr>
                <w:rFonts w:ascii="仿宋" w:hAnsi="仿宋" w:eastAsia="仿宋"/>
                <w:szCs w:val="21"/>
              </w:rPr>
            </w:pPr>
            <w:r>
              <w:rPr>
                <w:rFonts w:hint="eastAsia" w:ascii="仿宋" w:hAnsi="仿宋" w:eastAsia="仿宋"/>
                <w:szCs w:val="21"/>
              </w:rPr>
              <w:t>3.最大接入节点数≥1024；发射功率2.4G频段，≥8dBm；470MHz频段，≥17dBm；灵敏度2.4G频段，≥-100dBm；470MHz频段，≥-120dBm；通信距离：复杂环境≥2KM，户外可视环境≥4KM；防护等级：≥IP65；工作环境：温度：-20℃-60℃；湿度：0-95%，无凝露；供电方式：POE(IEEE802.3af)36-57VDC；网络接口：LAN口10M/100M；可接入节点数：周期上报时间为1分钟时，可接入≥180个设备；安全性要求：传输过程支持数据加密；自动跳频识别，根据末端设备的参数需求自动切换频率；带宽动态调整，根据信号强度自动调整速率；产品支持OTA远程升级；支持前端物联设备自动扫描并查看；支持远程配置；符合GB4943.1-2011信息技术设备安全第1部分：通用要求；</w:t>
            </w:r>
          </w:p>
          <w:p>
            <w:pPr>
              <w:spacing w:line="276" w:lineRule="auto"/>
              <w:contextualSpacing/>
              <w:rPr>
                <w:rFonts w:ascii="仿宋" w:hAnsi="仿宋" w:eastAsia="仿宋"/>
                <w:szCs w:val="21"/>
              </w:rPr>
            </w:pPr>
            <w:r>
              <w:rPr>
                <w:rFonts w:hint="eastAsia" w:ascii="仿宋" w:hAnsi="仿宋" w:eastAsia="仿宋"/>
                <w:b/>
                <w:bCs/>
                <w:szCs w:val="21"/>
              </w:rPr>
              <w:t>▲4.通信通道：上行≥8路、下行≥1个、FSK≥1个。（须提供加盖制造商公章的检测报告复印件，且报告须具备CNAS与CMA标识）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无线温湿度传感器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支持温湿度采集，温度测量范围≥-40℃100%RH，内置高容量锂亚电池，每5分钟上报数据，待机时长≥3年，支持定时触发、按键单击触发、电量信息上报、阈值触发上报；配备电子墨水屏，低功耗显示当前环境数据。采用470MHz～510MHz窄带物联通信，发射功率≥20dBm，接收灵敏度≥-140dBm，信号稳定，传输距离远。支持Type-C接口串口配置参数。</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无线水浸监测传感器（线缆式）</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通讯参数：窄带通讯（470～510MHz），半双工，速率300bps～60kbps，发射功率≥20dBm，接收灵敏度≥-140dBm。加密与响应：支持数据加密，触发式响应时间＜5秒。电方式：内置锂亚电池，容量≥5400mAh。功耗寿命：≥3年（按5分钟周期上报）。自带线缆≥2米。</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55寸液晶拼接单元（后勤）（含液晶拼接单元配套支架）</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尺寸：≥55寸；拼缝：≤0.88mm；分辨率：≥1920*1080；亮度：≥700cd/m2；输入接口：VGA(D-Sub)≥1、CVBS(BNC)≥2、DVI-D≥1、HDMI≥1、RS232(RJ45)≥1、USB（升级和多媒体）≥1；输出接口：CVBS(BNC)≥2、RS232(RJ45)≥1。</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解码器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HDMI/DVI高清解码输出≥18路；解码格式：具备H.265、H.264编码标准的摄像机进行解码输出；功能：可实现显示画面的任意开窗、漫游、叠加、缩放、旋转等多种显示效果；工作温度：温度：-10°C～+55°C；湿度小于或等于95%(无凝结)</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机柜</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材质：冷轧钢板；立柱厚度：≥2.0mm；规格：≥600*1000*2000mm（42U）</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49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精密空调</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总冷量：≥12KW；工作方式：定速；制冷面积：≥36平方；铜管≥10米、上下水管各≥30米</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蓄电池（12V64AH）</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电压：≥DC12V；容量/AH：≥64AH；内阻（mΩ）：≤4；端子类型：M8</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蓄电池柜</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含底座、连接线、空开、配电箱等；配电箱内2P100A空开≥2个，2P32A空开≥2个,2P16A空开2个；</w:t>
            </w:r>
            <w:r>
              <w:rPr>
                <w:rFonts w:ascii="仿宋" w:hAnsi="仿宋" w:eastAsia="仿宋"/>
                <w:szCs w:val="21"/>
              </w:rPr>
              <w:t>散力架：50*50角钢，100*50槽钢，采用网格化井字形结构。焊材选择：采用ER50-6镀铜焊丝，配合CO</w:t>
            </w:r>
            <w:r>
              <w:rPr>
                <w:rFonts w:ascii="Cambria Math" w:hAnsi="Cambria Math" w:eastAsia="仿宋" w:cs="Cambria Math"/>
                <w:szCs w:val="21"/>
              </w:rPr>
              <w:t>₂</w:t>
            </w:r>
            <w:r>
              <w:rPr>
                <w:rFonts w:ascii="仿宋" w:hAnsi="仿宋" w:eastAsia="仿宋"/>
                <w:szCs w:val="21"/>
              </w:rPr>
              <w:t>气体保护焊工艺，确保焊缝金属韧性及抗裂性，焊缝强度与母材匹配度达95%以上。焊接规范：严格执行《钢结构焊接规范》(GB 50661-2011)，包括坡口加工、定位焊、多层多道焊等全流程控制。防锈防腐：所有焊接点需做防锈防腐处理，</w:t>
            </w:r>
            <w:r>
              <w:rPr>
                <w:rFonts w:hint="eastAsia" w:ascii="仿宋" w:hAnsi="仿宋" w:eastAsia="仿宋"/>
                <w:szCs w:val="21"/>
              </w:rPr>
              <w:t>采</w:t>
            </w:r>
            <w:r>
              <w:rPr>
                <w:rFonts w:ascii="仿宋" w:hAnsi="仿宋" w:eastAsia="仿宋"/>
                <w:szCs w:val="21"/>
              </w:rPr>
              <w:t>用静电喷粉烤漆工艺，涂层附着牢固，防氧化，耐酸碱</w:t>
            </w:r>
            <w:r>
              <w:rPr>
                <w:rFonts w:hint="eastAsia" w:ascii="仿宋" w:hAnsi="仿宋" w:eastAsia="仿宋"/>
                <w:szCs w:val="21"/>
              </w:rPr>
              <w:t>；电池连接线：ZR-BVR-25≥10米。输入输出线缆：ZR-YJV-4×35+1×16≥30米</w:t>
            </w:r>
            <w:r>
              <w:rPr>
                <w:rFonts w:hint="eastAsia"/>
              </w:rPr>
              <w:t>；</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数据驾驶舱管理系统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一、综合服务</w:t>
            </w:r>
          </w:p>
          <w:p>
            <w:pPr>
              <w:spacing w:line="276" w:lineRule="auto"/>
              <w:contextualSpacing/>
              <w:rPr>
                <w:rFonts w:ascii="仿宋" w:hAnsi="仿宋" w:eastAsia="仿宋"/>
                <w:szCs w:val="21"/>
              </w:rPr>
            </w:pPr>
            <w:r>
              <w:rPr>
                <w:rFonts w:hint="eastAsia" w:ascii="仿宋" w:hAnsi="仿宋" w:eastAsia="仿宋"/>
                <w:szCs w:val="21"/>
              </w:rPr>
              <w:t>（一）报修工单来源统计：支持按自定义日期进行数据统计；统计结果以可视化图形展示来源数量及所占百分比；可对工单详情查看，点击数字跳转到工单详情，显示工单总量、已完工、未完工、已取消、完工率、平均响应、平均完工、返修率、综合评分、回访率；支持点击列表查看工单详情，实现工单的全生命周期跟踪</w:t>
            </w:r>
          </w:p>
          <w:p>
            <w:pPr>
              <w:spacing w:line="276" w:lineRule="auto"/>
              <w:contextualSpacing/>
              <w:rPr>
                <w:rFonts w:ascii="仿宋" w:hAnsi="仿宋" w:eastAsia="仿宋"/>
                <w:szCs w:val="21"/>
              </w:rPr>
            </w:pPr>
            <w:r>
              <w:rPr>
                <w:rFonts w:hint="eastAsia" w:ascii="仿宋" w:hAnsi="仿宋" w:eastAsia="仿宋"/>
                <w:szCs w:val="21"/>
              </w:rPr>
              <w:t>（二）科室报修排行：支持按自定义日期进行数据统计；统计结果可视化图形展示各科室的报修工单量和百分比；支持对工单详情查看，点击数字跳转到工单详情，显示工单总量、已完工、未完工、已取消、完工率、平均响应、平均完工、返修率、综合评分、回访率；支持点击列表查看工单详情，实现工单的全生命周期跟踪</w:t>
            </w:r>
          </w:p>
          <w:p>
            <w:pPr>
              <w:spacing w:line="276" w:lineRule="auto"/>
              <w:contextualSpacing/>
              <w:rPr>
                <w:rFonts w:ascii="仿宋" w:hAnsi="仿宋" w:eastAsia="仿宋"/>
                <w:szCs w:val="21"/>
              </w:rPr>
            </w:pPr>
            <w:r>
              <w:rPr>
                <w:rFonts w:hint="eastAsia" w:ascii="仿宋" w:hAnsi="仿宋" w:eastAsia="仿宋"/>
                <w:szCs w:val="21"/>
              </w:rPr>
              <w:t>（三）维修事件排行：支持按自定义日期进行数据统计；统计结果以可视化图形展示各事件类型数量和百分比；支持对工单详情查看，点击数字跳转到工单详情，显示工单总量、已完工、未完工、已取消、完工率、平均响应、平均完工、返修率、综合评分、回访率；支持点击列表查看工单详情，实现工单的全生命周期跟踪</w:t>
            </w:r>
          </w:p>
          <w:p>
            <w:pPr>
              <w:spacing w:line="276" w:lineRule="auto"/>
              <w:contextualSpacing/>
              <w:rPr>
                <w:rFonts w:ascii="仿宋" w:hAnsi="仿宋" w:eastAsia="仿宋"/>
                <w:szCs w:val="21"/>
              </w:rPr>
            </w:pPr>
            <w:r>
              <w:rPr>
                <w:rFonts w:hint="eastAsia" w:ascii="仿宋" w:hAnsi="仿宋" w:eastAsia="仿宋"/>
                <w:szCs w:val="21"/>
              </w:rPr>
              <w:t>（四）工单统计：支持按日期进行数据统计；支持对各状态工单的数量进行展示，展示其平均响应时长、平均完工时长、回访率；支持对工单详情查看，点击数字跳转到工单详情，显示工单总量、已完工、未完工、已取消、完工率、平均响应、平均完工、返修率、综合评分、回访率；支持点击列表查看工单详情，实现工单的全生命周期跟踪。</w:t>
            </w:r>
          </w:p>
          <w:p>
            <w:pPr>
              <w:spacing w:line="276" w:lineRule="auto"/>
              <w:contextualSpacing/>
              <w:rPr>
                <w:rFonts w:ascii="仿宋" w:hAnsi="仿宋" w:eastAsia="仿宋"/>
                <w:szCs w:val="21"/>
              </w:rPr>
            </w:pPr>
            <w:r>
              <w:rPr>
                <w:rFonts w:hint="eastAsia" w:ascii="仿宋" w:hAnsi="仿宋" w:eastAsia="仿宋"/>
                <w:szCs w:val="21"/>
              </w:rPr>
              <w:t>（五）工单趋势分析：支持按自定义日期进行数据统计；支持以趋势图显示各类类型的工单的趋势。</w:t>
            </w:r>
          </w:p>
          <w:p>
            <w:pPr>
              <w:spacing w:line="276" w:lineRule="auto"/>
              <w:contextualSpacing/>
              <w:rPr>
                <w:rFonts w:ascii="仿宋" w:hAnsi="仿宋" w:eastAsia="仿宋"/>
                <w:szCs w:val="21"/>
              </w:rPr>
            </w:pPr>
            <w:r>
              <w:rPr>
                <w:rFonts w:hint="eastAsia" w:ascii="仿宋" w:hAnsi="仿宋" w:eastAsia="仿宋"/>
                <w:szCs w:val="21"/>
              </w:rPr>
              <w:t>（六）人员工单统计：支持自定义日期进行数据统计；对各外委服务人员的服务工单量进行统计分析。</w:t>
            </w:r>
          </w:p>
          <w:p>
            <w:pPr>
              <w:spacing w:line="276" w:lineRule="auto"/>
              <w:contextualSpacing/>
              <w:rPr>
                <w:rFonts w:ascii="仿宋" w:hAnsi="仿宋" w:eastAsia="仿宋"/>
                <w:szCs w:val="21"/>
              </w:rPr>
            </w:pPr>
            <w:r>
              <w:rPr>
                <w:rFonts w:hint="eastAsia" w:ascii="仿宋" w:hAnsi="仿宋" w:eastAsia="仿宋"/>
                <w:szCs w:val="21"/>
              </w:rPr>
              <w:t>（七）工单效率分析：可按自定义日期进行数据统计；可按工单类型、按服务班组对服务效率进行分析，显示服务数量、平均完工时长、服务满意度数据。</w:t>
            </w:r>
          </w:p>
          <w:p>
            <w:pPr>
              <w:spacing w:line="276" w:lineRule="auto"/>
              <w:contextualSpacing/>
              <w:rPr>
                <w:rFonts w:ascii="仿宋" w:hAnsi="仿宋" w:eastAsia="仿宋"/>
                <w:szCs w:val="21"/>
              </w:rPr>
            </w:pPr>
            <w:r>
              <w:rPr>
                <w:rFonts w:hint="eastAsia" w:ascii="仿宋" w:hAnsi="仿宋" w:eastAsia="仿宋"/>
                <w:szCs w:val="21"/>
              </w:rPr>
              <w:t>（八）报告管理：.支持服务报告上传和在线预览查看；支持按报告类型、报告名称查询报告；</w:t>
            </w:r>
          </w:p>
          <w:p>
            <w:pPr>
              <w:spacing w:line="276" w:lineRule="auto"/>
              <w:contextualSpacing/>
              <w:rPr>
                <w:rFonts w:ascii="仿宋" w:hAnsi="仿宋" w:eastAsia="仿宋"/>
                <w:szCs w:val="21"/>
              </w:rPr>
            </w:pPr>
            <w:r>
              <w:rPr>
                <w:rFonts w:hint="eastAsia" w:ascii="仿宋" w:hAnsi="仿宋" w:eastAsia="仿宋"/>
                <w:szCs w:val="21"/>
              </w:rPr>
              <w:t>（九）医废监管：支持按自定义日期对医废收集处置数据进行统计分析；医废总览，对医废的累计处置、累计收集、今日收集数量、今日收集重量、今日入库、今日出库、待入库重量以数字方式进行展示；产废统计，对医废收集总重量，各医废类型数量进行统计，并以饼状图显示；科室产废top，以产废科室为维度，统计科室各类型的医废数据，并以饼状图展示百分比和数量；医废收集趋势，以折线图方式展示收集重量；医废出库趋势，以折线图方式展示出库重量；出库超时预警，支持对超过48小时暂存的医废进行预警提醒，显示预警的所属科室、收集时间、数量、重量；医废实时动态，以列表方式展示医废收集处置动态，显示所属科室、医废编码、重量、数量、入库时间、出库时间、状态。（医废监管数据，需建设智能医废管理系统，或者与现有智能医废系统接）</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二、设备安全</w:t>
            </w:r>
          </w:p>
          <w:p>
            <w:pPr>
              <w:spacing w:line="276" w:lineRule="auto"/>
              <w:contextualSpacing/>
              <w:rPr>
                <w:rFonts w:ascii="仿宋" w:hAnsi="仿宋" w:eastAsia="仿宋"/>
                <w:szCs w:val="21"/>
              </w:rPr>
            </w:pPr>
            <w:r>
              <w:rPr>
                <w:rFonts w:hint="eastAsia" w:ascii="仿宋" w:hAnsi="仿宋" w:eastAsia="仿宋"/>
                <w:szCs w:val="21"/>
              </w:rPr>
              <w:t>（一）送排风系统状态管理：对送排风的运行状态进行分析；状态数据有总数、运行数量、故障数量；支持查看设备详情；</w:t>
            </w:r>
          </w:p>
          <w:p>
            <w:pPr>
              <w:spacing w:line="276" w:lineRule="auto"/>
              <w:contextualSpacing/>
              <w:rPr>
                <w:rFonts w:ascii="仿宋" w:hAnsi="仿宋" w:eastAsia="仿宋"/>
                <w:szCs w:val="21"/>
              </w:rPr>
            </w:pPr>
            <w:r>
              <w:rPr>
                <w:rFonts w:hint="eastAsia" w:ascii="仿宋" w:hAnsi="仿宋" w:eastAsia="仿宋"/>
                <w:szCs w:val="21"/>
              </w:rPr>
              <w:t>（二）冷热站状态管理：.对送排风的运行状态进行分析；状态数据有总数、运行数量、停止数量、故障数量；支持查看设备详情；支持模型联动展示，在作品点击设备名称在中屏显示对应的模型位置；</w:t>
            </w:r>
          </w:p>
          <w:p>
            <w:pPr>
              <w:spacing w:line="276" w:lineRule="auto"/>
              <w:contextualSpacing/>
              <w:rPr>
                <w:rFonts w:ascii="仿宋" w:hAnsi="仿宋" w:eastAsia="仿宋"/>
                <w:szCs w:val="21"/>
              </w:rPr>
            </w:pPr>
            <w:r>
              <w:rPr>
                <w:rFonts w:hint="eastAsia" w:ascii="仿宋" w:hAnsi="仿宋" w:eastAsia="仿宋"/>
                <w:szCs w:val="21"/>
              </w:rPr>
              <w:t>（三）空调末端状态管理：.对空调末端运行状态进行分析；状态数据有总数、运行数量、停止数量、故障数量；支持查看设备详情；支持模型联动展示，在作品点击设备名称在中屏显示对应的模型位置；</w:t>
            </w:r>
          </w:p>
          <w:p>
            <w:pPr>
              <w:spacing w:line="276" w:lineRule="auto"/>
              <w:contextualSpacing/>
              <w:rPr>
                <w:rFonts w:ascii="仿宋" w:hAnsi="仿宋" w:eastAsia="仿宋"/>
                <w:szCs w:val="21"/>
              </w:rPr>
            </w:pPr>
            <w:r>
              <w:rPr>
                <w:rFonts w:hint="eastAsia" w:ascii="仿宋" w:hAnsi="仿宋" w:eastAsia="仿宋"/>
                <w:szCs w:val="21"/>
              </w:rPr>
              <w:t>（四）照明系统状态管理：对照明系统运行状态进行监测；监测数据有回路总数、开启数量、故障数量；</w:t>
            </w:r>
          </w:p>
          <w:p>
            <w:pPr>
              <w:spacing w:line="276" w:lineRule="auto"/>
              <w:contextualSpacing/>
              <w:rPr>
                <w:rFonts w:ascii="仿宋" w:hAnsi="仿宋" w:eastAsia="仿宋"/>
                <w:szCs w:val="21"/>
              </w:rPr>
            </w:pPr>
            <w:r>
              <w:rPr>
                <w:rFonts w:hint="eastAsia" w:ascii="仿宋" w:hAnsi="仿宋" w:eastAsia="仿宋"/>
                <w:szCs w:val="21"/>
              </w:rPr>
              <w:t>（五）医用气体状态管理：实现氧气系统运行状态的监测；实现液氧罐运行数据展示；站房空间环境温度数据监测；展示氧气浓度数据监测；站房二氧化碳浓度数据监测；对科室氧气运行状态进行监测，包括压力传感器情况，流量传感器监测；支持模型联动展示，在作品点击设备名称在中屏显示对应的模型位置；</w:t>
            </w:r>
          </w:p>
          <w:p>
            <w:pPr>
              <w:spacing w:line="276" w:lineRule="auto"/>
              <w:contextualSpacing/>
              <w:rPr>
                <w:rFonts w:ascii="仿宋" w:hAnsi="仿宋" w:eastAsia="仿宋"/>
                <w:szCs w:val="21"/>
              </w:rPr>
            </w:pPr>
            <w:r>
              <w:rPr>
                <w:rFonts w:hint="eastAsia" w:ascii="仿宋" w:hAnsi="仿宋" w:eastAsia="仿宋"/>
                <w:szCs w:val="21"/>
              </w:rPr>
              <w:t>（六）变配电状态管理：支持对高低压配电室安全运行统计监测；支持对高压开关柜、低压开关柜、变压器、智能电表运行状态的监测，显示设备总数、正常状态、离线数量、报警设备数量；支持查看摄设备列表详情、显示设备状态数据。</w:t>
            </w:r>
          </w:p>
          <w:p>
            <w:pPr>
              <w:spacing w:line="276" w:lineRule="auto"/>
              <w:contextualSpacing/>
              <w:rPr>
                <w:rFonts w:ascii="仿宋" w:hAnsi="仿宋" w:eastAsia="仿宋"/>
                <w:szCs w:val="21"/>
              </w:rPr>
            </w:pPr>
            <w:r>
              <w:rPr>
                <w:rFonts w:hint="eastAsia" w:ascii="仿宋" w:hAnsi="仿宋" w:eastAsia="仿宋"/>
                <w:szCs w:val="21"/>
              </w:rPr>
              <w:t>（七）服务工单动态：可对服务工单状态进行查看，可进行催单操作和查看详情；</w:t>
            </w:r>
          </w:p>
          <w:p>
            <w:pPr>
              <w:spacing w:line="276" w:lineRule="auto"/>
              <w:contextualSpacing/>
              <w:rPr>
                <w:rFonts w:ascii="仿宋" w:hAnsi="仿宋" w:eastAsia="仿宋"/>
                <w:szCs w:val="21"/>
              </w:rPr>
            </w:pPr>
            <w:r>
              <w:rPr>
                <w:rFonts w:hint="eastAsia" w:ascii="仿宋" w:hAnsi="仿宋" w:eastAsia="仿宋"/>
                <w:szCs w:val="21"/>
              </w:rPr>
              <w:t>（八）后勤设备状态分析：以可视图显示后勤各专业系统设备状态；.可点击列表查看设备详情。</w:t>
            </w:r>
          </w:p>
          <w:p>
            <w:pPr>
              <w:spacing w:line="276" w:lineRule="auto"/>
              <w:contextualSpacing/>
              <w:rPr>
                <w:rFonts w:ascii="仿宋" w:hAnsi="仿宋" w:eastAsia="仿宋"/>
                <w:szCs w:val="21"/>
              </w:rPr>
            </w:pPr>
            <w:r>
              <w:rPr>
                <w:rFonts w:hint="eastAsia" w:ascii="仿宋" w:hAnsi="仿宋" w:eastAsia="仿宋"/>
                <w:szCs w:val="21"/>
              </w:rPr>
              <w:t>（九）任务分析：显示待执行任务数量；显示超时任务数量；以列表方式显示任务执行情况，并可点击列表查看详情；任务总数及完成率显示；</w:t>
            </w:r>
          </w:p>
          <w:p>
            <w:pPr>
              <w:spacing w:line="276" w:lineRule="auto"/>
              <w:contextualSpacing/>
              <w:rPr>
                <w:rFonts w:ascii="仿宋" w:hAnsi="仿宋" w:eastAsia="仿宋"/>
                <w:szCs w:val="21"/>
              </w:rPr>
            </w:pPr>
            <w:r>
              <w:rPr>
                <w:rFonts w:hint="eastAsia" w:ascii="仿宋" w:hAnsi="仿宋" w:eastAsia="仿宋"/>
                <w:szCs w:val="21"/>
              </w:rPr>
              <w:t>（十）报警统计：支持多按日期维度实现对报警数据的查询；报警概览，显示报警数量及同环比，报警处置率；支持按报警来源、报警等级、报警类型进行趋势分析；支持按报警来源、报警等级、报警类型、报警设备统计报警的数量和状态；支持报警详情的查看；</w:t>
            </w:r>
          </w:p>
          <w:p>
            <w:pPr>
              <w:spacing w:line="276" w:lineRule="auto"/>
              <w:contextualSpacing/>
              <w:rPr>
                <w:rFonts w:ascii="仿宋" w:hAnsi="仿宋" w:eastAsia="仿宋"/>
                <w:szCs w:val="21"/>
              </w:rPr>
            </w:pPr>
            <w:r>
              <w:rPr>
                <w:rFonts w:hint="eastAsia" w:ascii="仿宋" w:hAnsi="仿宋" w:eastAsia="仿宋"/>
                <w:szCs w:val="21"/>
              </w:rPr>
              <w:t>（十一）巡检保养任务分析：支持丰富的巡检保养任务分类入口，可对任务总进行总览分析，可对班组任务进行分析统计；可对巡检保养数据进行分析比较。</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三、能源能耗</w:t>
            </w:r>
          </w:p>
          <w:p>
            <w:pPr>
              <w:spacing w:line="276" w:lineRule="auto"/>
              <w:contextualSpacing/>
              <w:rPr>
                <w:rFonts w:ascii="仿宋" w:hAnsi="仿宋" w:eastAsia="仿宋"/>
                <w:szCs w:val="21"/>
              </w:rPr>
            </w:pPr>
            <w:r>
              <w:rPr>
                <w:rFonts w:hint="eastAsia" w:ascii="仿宋" w:hAnsi="仿宋" w:eastAsia="仿宋"/>
                <w:szCs w:val="21"/>
              </w:rPr>
              <w:t>（一）能耗统计分析：支持按按日期维度实现对对用能情况进行总览分析；用电数据总览，对累计用电量、累计费用、同比、环比数据进行查看；用水总览，对累计用水量、累计费用、同比、环比数据进行查看；（能源能耗数据需进行系统的新建，或者与现有能耗系统进行对接，且能耗分项满足统计需求）</w:t>
            </w:r>
          </w:p>
          <w:p>
            <w:pPr>
              <w:spacing w:line="276" w:lineRule="auto"/>
              <w:contextualSpacing/>
              <w:rPr>
                <w:rFonts w:ascii="仿宋" w:hAnsi="仿宋" w:eastAsia="仿宋"/>
                <w:szCs w:val="21"/>
              </w:rPr>
            </w:pPr>
            <w:r>
              <w:rPr>
                <w:rFonts w:hint="eastAsia" w:ascii="仿宋" w:hAnsi="仿宋" w:eastAsia="仿宋"/>
                <w:szCs w:val="21"/>
              </w:rPr>
              <w:t>（二）用电类型总览：支持按日期维度实现对用电类型总览分析；统计结果以饼状图展示，显示动力用电、特殊用电、照明用电、空调用电进行统计分析，展示累计用电量和百分比。（能源能耗数据需进行系统的新建，或者与现有能耗系统进行对接，且能耗分项满足统计需求）</w:t>
            </w:r>
          </w:p>
          <w:p>
            <w:pPr>
              <w:spacing w:line="276" w:lineRule="auto"/>
              <w:contextualSpacing/>
              <w:rPr>
                <w:rFonts w:ascii="仿宋" w:hAnsi="仿宋" w:eastAsia="仿宋"/>
                <w:szCs w:val="21"/>
              </w:rPr>
            </w:pPr>
            <w:r>
              <w:rPr>
                <w:rFonts w:hint="eastAsia" w:ascii="仿宋" w:hAnsi="仿宋" w:eastAsia="仿宋"/>
                <w:szCs w:val="21"/>
              </w:rPr>
              <w:t>（三）能耗指标管理：持万元收入能耗支出数据进行分析查看；</w:t>
            </w:r>
          </w:p>
          <w:p>
            <w:pPr>
              <w:spacing w:line="276" w:lineRule="auto"/>
              <w:contextualSpacing/>
              <w:rPr>
                <w:rFonts w:ascii="仿宋" w:hAnsi="仿宋" w:eastAsia="仿宋"/>
                <w:szCs w:val="21"/>
              </w:rPr>
            </w:pPr>
            <w:r>
              <w:rPr>
                <w:rFonts w:hint="eastAsia" w:ascii="仿宋" w:hAnsi="仿宋" w:eastAsia="仿宋"/>
                <w:szCs w:val="21"/>
              </w:rPr>
              <w:t>（四）重点设备用电：可对重点医疗设备能耗进行采集和分析统计，包括设备总数、累计总能耗；可对单设备的能耗数据进行分析，显示该设备的累计能耗、同比环比数据。（能源能耗数据需进行系统的新建，或者与现有能耗系统进行对接，且能耗分项满足统计需求）</w:t>
            </w:r>
          </w:p>
          <w:p>
            <w:pPr>
              <w:spacing w:line="276" w:lineRule="auto"/>
              <w:contextualSpacing/>
              <w:rPr>
                <w:rFonts w:ascii="仿宋" w:hAnsi="仿宋" w:eastAsia="仿宋"/>
                <w:szCs w:val="21"/>
              </w:rPr>
            </w:pPr>
            <w:r>
              <w:rPr>
                <w:rFonts w:hint="eastAsia" w:ascii="仿宋" w:hAnsi="仿宋" w:eastAsia="仿宋"/>
                <w:szCs w:val="21"/>
              </w:rPr>
              <w:t>（五）建筑用电总览：.支持按建筑维度对用电情况进行统计分析，分析结果以科室图形展示；支持对用电详情数据进行查看；（能源能耗数据需进行系统的新建，或者与现有能耗系统进行对接，且能耗分项满足统计需求）</w:t>
            </w:r>
          </w:p>
          <w:p>
            <w:pPr>
              <w:spacing w:line="276" w:lineRule="auto"/>
              <w:contextualSpacing/>
              <w:rPr>
                <w:rFonts w:ascii="仿宋" w:hAnsi="仿宋" w:eastAsia="仿宋"/>
                <w:b/>
                <w:bCs/>
                <w:szCs w:val="21"/>
              </w:rPr>
            </w:pPr>
            <w:r>
              <w:rPr>
                <w:rFonts w:hint="eastAsia" w:ascii="仿宋" w:hAnsi="仿宋" w:eastAsia="仿宋"/>
                <w:szCs w:val="21"/>
              </w:rPr>
              <w:t>（六）用能趋势分析：支持曲线图展示用电历史数据；</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智能移动应用终端系统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一、配置注册管理</w:t>
            </w:r>
          </w:p>
          <w:p>
            <w:pPr>
              <w:spacing w:line="276" w:lineRule="auto"/>
              <w:contextualSpacing/>
              <w:rPr>
                <w:rFonts w:ascii="仿宋" w:hAnsi="仿宋" w:eastAsia="仿宋"/>
                <w:szCs w:val="21"/>
              </w:rPr>
            </w:pPr>
            <w:r>
              <w:rPr>
                <w:rFonts w:hint="eastAsia" w:ascii="仿宋" w:hAnsi="仿宋" w:eastAsia="仿宋"/>
                <w:szCs w:val="21"/>
              </w:rPr>
              <w:t>（一）私有云部署：支持私有化部署，可部署到医院内部网络，移动端可配置局域网地址可访问业务系统；支持使用互联网访问，当私有化部署时，配置ip地址或者域名可访问业务系统；支持私有化配置地址，可通过配置服务ip地址、端口号后实现对本地业务的访问；</w:t>
            </w:r>
          </w:p>
          <w:p>
            <w:pPr>
              <w:spacing w:line="276" w:lineRule="auto"/>
              <w:contextualSpacing/>
              <w:rPr>
                <w:rFonts w:ascii="仿宋" w:hAnsi="仿宋" w:eastAsia="仿宋"/>
                <w:szCs w:val="21"/>
              </w:rPr>
            </w:pPr>
            <w:r>
              <w:rPr>
                <w:rFonts w:hint="eastAsia" w:ascii="仿宋" w:hAnsi="仿宋" w:eastAsia="仿宋"/>
                <w:szCs w:val="21"/>
              </w:rPr>
              <w:t>（二）登录管理：用户可使用用户账号+密码方式进行登录；用户可在线进行密码重置，通知方式通过手机号+验证码方式进行验证；.支持多院区，当用户在多个院区同时具有权限时，在登录时可选择可弹出院区名称，登录用户可进行选择；</w:t>
            </w:r>
          </w:p>
          <w:p>
            <w:pPr>
              <w:spacing w:line="276" w:lineRule="auto"/>
              <w:contextualSpacing/>
              <w:rPr>
                <w:rFonts w:ascii="仿宋" w:hAnsi="仿宋" w:eastAsia="仿宋"/>
                <w:szCs w:val="21"/>
              </w:rPr>
            </w:pPr>
            <w:r>
              <w:rPr>
                <w:rFonts w:hint="eastAsia" w:ascii="仿宋" w:hAnsi="仿宋" w:eastAsia="仿宋"/>
                <w:szCs w:val="21"/>
              </w:rPr>
              <w:t>（三）用户注册：用户可批量开通注册账号，游客账号可使用App服务模块的公共开放模块功能，高级功能需要管理员授权使用；用户可选择所在部门，输入用户的姓名，支持对部门的关键词快速检索；支持手机号真实性校验；同一手机号在一个医院只能注册一次，且只能注册一个部门，</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二、消息管理</w:t>
            </w:r>
          </w:p>
          <w:p>
            <w:pPr>
              <w:spacing w:line="276" w:lineRule="auto"/>
              <w:contextualSpacing/>
              <w:rPr>
                <w:rFonts w:ascii="仿宋" w:hAnsi="仿宋" w:eastAsia="仿宋"/>
                <w:szCs w:val="21"/>
              </w:rPr>
            </w:pPr>
            <w:r>
              <w:rPr>
                <w:rFonts w:hint="eastAsia" w:ascii="仿宋" w:hAnsi="仿宋" w:eastAsia="仿宋"/>
                <w:szCs w:val="21"/>
              </w:rPr>
              <w:t>（一）消息提醒：支持服务工单消息统一接入提醒，包括综合维修工单、应急保洁工单、运送工单，后勤投诉工单；.支持审批消息统一接入提醒，包括安全隐患审批、耗材审批；支持告警消息统一接入提醒，后勤运行监测类，发生报警后，消息的相关推送与展示；支持工作任务统计接入提醒，包括各类巡检任务、保养任务等定时任务的提醒与展示；支持系统消息统一接入提醒，包括通知通告，服务通知、调查问卷的接收提醒与展示；</w:t>
            </w:r>
          </w:p>
          <w:p>
            <w:pPr>
              <w:spacing w:line="276" w:lineRule="auto"/>
              <w:contextualSpacing/>
              <w:rPr>
                <w:rFonts w:ascii="仿宋" w:hAnsi="仿宋" w:eastAsia="仿宋"/>
                <w:szCs w:val="21"/>
              </w:rPr>
            </w:pPr>
            <w:r>
              <w:rPr>
                <w:rFonts w:hint="eastAsia" w:ascii="仿宋" w:hAnsi="仿宋" w:eastAsia="仿宋"/>
                <w:szCs w:val="21"/>
              </w:rPr>
              <w:t>（二）消息状态：.实现对消息状态即时提醒和查看，消息状态包括对消息的已读和未读状态，待处理消息，便于用户实时查询数据；可一键快速处置所有消息状态，更改阅读状态；</w:t>
            </w:r>
          </w:p>
          <w:p>
            <w:pPr>
              <w:spacing w:line="276" w:lineRule="auto"/>
              <w:contextualSpacing/>
              <w:rPr>
                <w:rFonts w:ascii="仿宋" w:hAnsi="仿宋" w:eastAsia="仿宋"/>
                <w:szCs w:val="21"/>
              </w:rPr>
            </w:pPr>
            <w:r>
              <w:rPr>
                <w:rFonts w:hint="eastAsia" w:ascii="仿宋" w:hAnsi="仿宋" w:eastAsia="仿宋"/>
                <w:szCs w:val="21"/>
              </w:rPr>
              <w:t>（三）消息处置：实现用户对关注的消息进行对消息进行查看，按时间先后顺序进行显示，可进行分类查看；可点击有效消息跳转到消息详情页面；</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三、一站式服务管理</w:t>
            </w:r>
          </w:p>
          <w:p>
            <w:pPr>
              <w:spacing w:line="276" w:lineRule="auto"/>
              <w:contextualSpacing/>
              <w:rPr>
                <w:rFonts w:ascii="仿宋" w:hAnsi="仿宋" w:eastAsia="仿宋"/>
                <w:szCs w:val="21"/>
              </w:rPr>
            </w:pPr>
            <w:r>
              <w:rPr>
                <w:rFonts w:hint="eastAsia" w:ascii="仿宋" w:hAnsi="仿宋" w:eastAsia="仿宋"/>
                <w:szCs w:val="21"/>
              </w:rPr>
              <w:t>（一）工单补录：支持用户创建服务工单，可创建即刻服务工单和预约服务工单，预约服务工单需要选择具体的服务时间；用户可根据服务事项内容，选择服务部门或者服务人员后，直接派单到对应的部门或者人员进行工单处理；</w:t>
            </w:r>
          </w:p>
          <w:p>
            <w:pPr>
              <w:spacing w:line="276" w:lineRule="auto"/>
              <w:contextualSpacing/>
              <w:rPr>
                <w:rFonts w:ascii="仿宋" w:hAnsi="仿宋" w:eastAsia="仿宋"/>
                <w:szCs w:val="21"/>
              </w:rPr>
            </w:pPr>
            <w:r>
              <w:rPr>
                <w:rFonts w:hint="eastAsia" w:ascii="仿宋" w:hAnsi="仿宋" w:eastAsia="仿宋"/>
                <w:szCs w:val="21"/>
              </w:rPr>
              <w:t>（二）消息提醒：可根据工单类型自动派单到服务班组，通过服务类型、服务区域与班组进行绑定，实现下单后可自动分配任务到服务班组进行处置；任务消息即时提醒，当班组接收到任务，系统会进行即时提醒，直接点击快速查看任务详情；</w:t>
            </w:r>
          </w:p>
          <w:p>
            <w:pPr>
              <w:spacing w:line="276" w:lineRule="auto"/>
              <w:contextualSpacing/>
              <w:rPr>
                <w:rFonts w:ascii="仿宋" w:hAnsi="仿宋" w:eastAsia="仿宋"/>
                <w:szCs w:val="21"/>
              </w:rPr>
            </w:pPr>
            <w:r>
              <w:rPr>
                <w:rFonts w:hint="eastAsia" w:ascii="仿宋" w:hAnsi="仿宋" w:eastAsia="仿宋"/>
                <w:szCs w:val="21"/>
              </w:rPr>
              <w:t>（三）抢派单：实现任务抢单两种模式，服务班组人员可通过移动App终端查询到当前班组内所有“未派工”的维修任务，可根据自身实际忙闲情况对任务工单进行接单抢单；组长派单工作模式，对于长时间未处理的任务，班组长可直接指派给对应的班组人员进行处理；</w:t>
            </w:r>
          </w:p>
          <w:p>
            <w:pPr>
              <w:spacing w:line="276" w:lineRule="auto"/>
              <w:contextualSpacing/>
              <w:rPr>
                <w:rFonts w:ascii="仿宋" w:hAnsi="仿宋" w:eastAsia="仿宋"/>
                <w:szCs w:val="21"/>
              </w:rPr>
            </w:pPr>
            <w:r>
              <w:rPr>
                <w:rFonts w:hint="eastAsia" w:ascii="仿宋" w:hAnsi="仿宋" w:eastAsia="仿宋"/>
                <w:szCs w:val="21"/>
              </w:rPr>
              <w:t>（四）服务工单管理：完工交单，可在线填写服务工单信息进行完工操作；工单挂单，对暂时无法提供的服务进行挂单操作；工单转派，把工单转派给别的部门或人员；工单验收，对已完成的工单，可推送消息到服务部门在线验收；工单修改，对工单报修信息进行修改；消息提醒，当一站式服务中心指派工单到班组对应人员时，服务人员会同步获取手机短信提醒，以便对工单进行及时处理（短信提醒需要进行联网并开通短信服务）；工单查询，支持按状态、按工单类型、按时间对工单进行综合查询；</w:t>
            </w:r>
          </w:p>
          <w:p>
            <w:pPr>
              <w:spacing w:line="276" w:lineRule="auto"/>
              <w:contextualSpacing/>
              <w:rPr>
                <w:rFonts w:ascii="仿宋" w:hAnsi="仿宋" w:eastAsia="仿宋"/>
                <w:szCs w:val="21"/>
              </w:rPr>
            </w:pPr>
            <w:r>
              <w:rPr>
                <w:rFonts w:hint="eastAsia" w:ascii="仿宋" w:hAnsi="仿宋" w:eastAsia="仿宋"/>
                <w:szCs w:val="21"/>
              </w:rPr>
              <w:t>（五）工单投诉：支持科室对服务进行投诉，可填写投诉标题、描述、录音、图片附件等，投诉完成后由后勤一站式指挥中心工作人员进行投诉的受理。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四、统一报警管理</w:t>
            </w:r>
          </w:p>
          <w:p>
            <w:pPr>
              <w:spacing w:line="276" w:lineRule="auto"/>
              <w:contextualSpacing/>
              <w:rPr>
                <w:rFonts w:ascii="仿宋" w:hAnsi="仿宋" w:eastAsia="仿宋"/>
                <w:szCs w:val="21"/>
              </w:rPr>
            </w:pPr>
            <w:r>
              <w:rPr>
                <w:rFonts w:hint="eastAsia" w:ascii="仿宋" w:hAnsi="仿宋" w:eastAsia="仿宋"/>
                <w:szCs w:val="21"/>
              </w:rPr>
              <w:t>（一）报警分级管理：.报警等级可展示“通知”，“一般”，“紧急”，“重要”四个级别，可配置级别的不同设备不同的联动方案，当报警事件发生后可精准的推送至责任人进行处理。</w:t>
            </w:r>
          </w:p>
          <w:p>
            <w:pPr>
              <w:spacing w:line="276" w:lineRule="auto"/>
              <w:contextualSpacing/>
              <w:rPr>
                <w:rFonts w:ascii="仿宋" w:hAnsi="仿宋" w:eastAsia="仿宋"/>
                <w:szCs w:val="21"/>
              </w:rPr>
            </w:pPr>
            <w:r>
              <w:rPr>
                <w:rFonts w:hint="eastAsia" w:ascii="仿宋" w:hAnsi="仿宋" w:eastAsia="仿宋"/>
                <w:szCs w:val="21"/>
              </w:rPr>
              <w:t>（二）报警接收与提醒：.支持机电设备报警、安防系统报警、消防系统报警的统一接入与管理，可根据报警联动策略推送至对应的责任人员进行警情的查看和处置；</w:t>
            </w:r>
          </w:p>
          <w:p>
            <w:pPr>
              <w:spacing w:line="276" w:lineRule="auto"/>
              <w:contextualSpacing/>
              <w:rPr>
                <w:rFonts w:ascii="仿宋" w:hAnsi="仿宋" w:eastAsia="仿宋"/>
                <w:szCs w:val="21"/>
              </w:rPr>
            </w:pPr>
            <w:r>
              <w:rPr>
                <w:rFonts w:hint="eastAsia" w:ascii="仿宋" w:hAnsi="仿宋" w:eastAsia="仿宋"/>
                <w:szCs w:val="21"/>
              </w:rPr>
              <w:t>（三）报警处置：.手机端可对警情进行处置，用户点击可查看报警详情，并根据警情实际情况进行处置，处置方式支持确警、误报、演习处置方式；报警记录可实现全生命周期跟踪，可按警情处置时间查看处置过程和关联的预案执行情况；</w:t>
            </w:r>
          </w:p>
          <w:p>
            <w:pPr>
              <w:spacing w:line="276" w:lineRule="auto"/>
              <w:contextualSpacing/>
              <w:rPr>
                <w:rFonts w:ascii="仿宋" w:hAnsi="仿宋" w:eastAsia="仿宋"/>
                <w:szCs w:val="21"/>
              </w:rPr>
            </w:pPr>
            <w:r>
              <w:rPr>
                <w:rFonts w:hint="eastAsia" w:ascii="仿宋" w:hAnsi="仿宋" w:eastAsia="仿宋"/>
                <w:szCs w:val="21"/>
              </w:rPr>
              <w:t>（四）报警转工单：报警警单可手动、自动两种方式关联服务工单，并提交到对应的服务班组进行工单的闭环处置管理；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五、设备运维管理</w:t>
            </w:r>
          </w:p>
          <w:p>
            <w:pPr>
              <w:spacing w:line="276" w:lineRule="auto"/>
              <w:contextualSpacing/>
              <w:rPr>
                <w:rFonts w:ascii="仿宋" w:hAnsi="仿宋" w:eastAsia="仿宋"/>
                <w:szCs w:val="21"/>
              </w:rPr>
            </w:pPr>
            <w:r>
              <w:rPr>
                <w:rFonts w:hint="eastAsia" w:ascii="仿宋" w:hAnsi="仿宋" w:eastAsia="仿宋"/>
                <w:szCs w:val="21"/>
              </w:rPr>
              <w:t>（一）设备管理</w:t>
            </w:r>
          </w:p>
          <w:p>
            <w:pPr>
              <w:spacing w:line="276" w:lineRule="auto"/>
              <w:contextualSpacing/>
              <w:rPr>
                <w:rFonts w:ascii="仿宋" w:hAnsi="仿宋" w:eastAsia="仿宋"/>
                <w:szCs w:val="21"/>
              </w:rPr>
            </w:pPr>
            <w:r>
              <w:rPr>
                <w:rFonts w:hint="eastAsia" w:ascii="仿宋" w:hAnsi="仿宋" w:eastAsia="仿宋"/>
                <w:szCs w:val="21"/>
              </w:rPr>
              <w:t>1.支持设备分类查看，并可在标签页上显示该类型的设备总数，点击对应的列表可展示该类设备清单；可对设备基本信息查看，显示资产名称、编码、品牌、型号、生产日期、SN码、所在区域、使用期限、资产状态、归口部门、资产分类、专业分类等资产的基本信息；</w:t>
            </w:r>
          </w:p>
          <w:p>
            <w:pPr>
              <w:spacing w:line="276" w:lineRule="auto"/>
              <w:contextualSpacing/>
              <w:rPr>
                <w:rFonts w:ascii="仿宋" w:hAnsi="仿宋" w:eastAsia="仿宋"/>
                <w:b/>
                <w:bCs/>
                <w:szCs w:val="21"/>
              </w:rPr>
            </w:pPr>
            <w:r>
              <w:rPr>
                <w:rFonts w:hint="eastAsia" w:ascii="仿宋" w:hAnsi="仿宋" w:eastAsia="仿宋"/>
                <w:b/>
                <w:bCs/>
                <w:szCs w:val="21"/>
              </w:rPr>
              <w:t>▲2.可对设备运维记录进行查看，以日志时间轴方式展示该设备的运维记录，包括新建、修改、报修、巡检、保养数据，用户可点击维修、巡检、保养记录查看运维数据详情。（须提供加盖制造商公章的测试报告复印件，且报告须具备CNAS与CMA标识）</w:t>
            </w:r>
          </w:p>
          <w:p>
            <w:pPr>
              <w:spacing w:line="276" w:lineRule="auto"/>
              <w:contextualSpacing/>
              <w:rPr>
                <w:rFonts w:ascii="仿宋" w:hAnsi="仿宋" w:eastAsia="仿宋"/>
                <w:szCs w:val="21"/>
              </w:rPr>
            </w:pPr>
            <w:r>
              <w:rPr>
                <w:rFonts w:hint="eastAsia" w:ascii="仿宋" w:hAnsi="仿宋" w:eastAsia="仿宋"/>
                <w:szCs w:val="21"/>
              </w:rPr>
              <w:t>（二）运维工作管理：支持对保养和巡检任务工作提醒与接收；支持移动终端软件进行巡检保养任务工作的执行；可对巡检结果填报，巡检结果合格和不合格处置；实现巡检时的异常报修，当巡检过程中发现有设备损坏，用户可选择提交报修单进行维修，系统接收到报修记录会根据流程安排人员进行及时维修；可对巡检有效性进行判断，为了确保巡检的真实性，巡检执行时支持设备二维码、蓝牙定位点保障人员到现场执行，所有上报的图片支持OSD文字进行处理，在图片显示巡检人员、部门、时间记录；实现多种巡检开始方式，可根据用户管理需要进行限制，内置策略为扫码开始巡检、按顺序执行巡检、按巡检点执行巡检3种方式；巡检点关联设备，可以把巡检点与设备管理，点击运维记录可查看运维详情。</w:t>
            </w:r>
          </w:p>
          <w:p>
            <w:pPr>
              <w:spacing w:line="276" w:lineRule="auto"/>
              <w:contextualSpacing/>
              <w:rPr>
                <w:rFonts w:ascii="仿宋" w:hAnsi="仿宋" w:eastAsia="仿宋"/>
                <w:szCs w:val="21"/>
              </w:rPr>
            </w:pPr>
            <w:r>
              <w:rPr>
                <w:rFonts w:hint="eastAsia" w:ascii="仿宋" w:hAnsi="仿宋" w:eastAsia="仿宋"/>
                <w:szCs w:val="21"/>
              </w:rPr>
              <w:t>（三）设备报修：实现用户一键对设备进行报修，支持报修工单与设备的关联；故障描述支持文字和语音附件上报进行添加；维修记录上报成功可由一站式服务中心进行工单的接收和集中调度处置，实现工单的闭环管理；</w:t>
            </w:r>
          </w:p>
          <w:p>
            <w:pPr>
              <w:spacing w:line="276" w:lineRule="auto"/>
              <w:contextualSpacing/>
              <w:rPr>
                <w:rFonts w:ascii="仿宋" w:hAnsi="仿宋" w:eastAsia="仿宋"/>
                <w:szCs w:val="21"/>
              </w:rPr>
            </w:pPr>
            <w:r>
              <w:rPr>
                <w:rFonts w:hint="eastAsia" w:ascii="仿宋" w:hAnsi="仿宋" w:eastAsia="仿宋"/>
                <w:szCs w:val="21"/>
              </w:rPr>
              <w:t>（四）任务统计：实现对巡检和保养任务执行情况图表方式进行统计分析，统计结果支持从分类到详细数据的查看；设备巡检统计，可快速按日期进行统计，以饼状图展示已完成和未完成状态的百分比。以可视图形展示不同类型任务的状态，支持以列表展示计划名称、该计划总数的计划执行情况；设备保养统计，可快速按日期进行统计，以饼状图展示已完成和未完成状态的百分比。以可视图行展示不同类型任务完成状态。以列表展示计划名称、该计划总数计划执行情况；可对巡检详情进行查看，用户在界面上点击要查看的数据可展示列表，点击列表可查看执行结果详情；</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六、机电安全监测</w:t>
            </w:r>
          </w:p>
          <w:p>
            <w:pPr>
              <w:spacing w:line="276" w:lineRule="auto"/>
              <w:contextualSpacing/>
              <w:rPr>
                <w:rFonts w:ascii="仿宋" w:hAnsi="仿宋" w:eastAsia="仿宋"/>
                <w:szCs w:val="21"/>
              </w:rPr>
            </w:pPr>
            <w:r>
              <w:rPr>
                <w:rFonts w:hint="eastAsia" w:ascii="仿宋" w:hAnsi="仿宋" w:eastAsia="仿宋"/>
                <w:szCs w:val="21"/>
              </w:rPr>
              <w:t>（一）机电实时监测：统支持对机电系统、安防系统、消防系统的运行监测的运行数据接入，实现在移动端可查看各接入系统设备的实时数据；（需要配置对应的模块、安装采集传感器或通过与第三方系统对接实现）</w:t>
            </w:r>
          </w:p>
          <w:p>
            <w:pPr>
              <w:spacing w:line="276" w:lineRule="auto"/>
              <w:contextualSpacing/>
              <w:rPr>
                <w:rFonts w:ascii="仿宋" w:hAnsi="仿宋" w:eastAsia="仿宋"/>
                <w:szCs w:val="21"/>
              </w:rPr>
            </w:pPr>
            <w:r>
              <w:rPr>
                <w:rFonts w:hint="eastAsia" w:ascii="仿宋" w:hAnsi="仿宋" w:eastAsia="仿宋"/>
                <w:szCs w:val="21"/>
              </w:rPr>
              <w:t>（二）故障接收与提醒：支持对报警的统一接入，当系统监测设备运行报警后，会及时进行推送提醒，展示报警数量，用户可查看报警时间、设备名称、位置、报警等级、处理状态数据。</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七、数据统计分析</w:t>
            </w:r>
          </w:p>
          <w:p>
            <w:pPr>
              <w:spacing w:line="276" w:lineRule="auto"/>
              <w:contextualSpacing/>
              <w:rPr>
                <w:rFonts w:ascii="仿宋" w:hAnsi="仿宋" w:eastAsia="仿宋"/>
                <w:szCs w:val="21"/>
              </w:rPr>
            </w:pPr>
            <w:r>
              <w:rPr>
                <w:rFonts w:hint="eastAsia" w:ascii="仿宋" w:hAnsi="仿宋" w:eastAsia="仿宋"/>
                <w:szCs w:val="21"/>
              </w:rPr>
              <w:t>（一）服务数据统计：支持服务工单统计，显示后勤服务的工单数据；可按维修事项、科室维修量、区域、维修耗材、班组进行统计，统计结果以图表的方式展示，支持数据的详情查看。</w:t>
            </w:r>
          </w:p>
          <w:p>
            <w:pPr>
              <w:spacing w:line="276" w:lineRule="auto"/>
              <w:contextualSpacing/>
              <w:rPr>
                <w:rFonts w:ascii="仿宋" w:hAnsi="仿宋" w:eastAsia="仿宋"/>
                <w:szCs w:val="21"/>
              </w:rPr>
            </w:pPr>
            <w:r>
              <w:rPr>
                <w:rFonts w:hint="eastAsia" w:ascii="仿宋" w:hAnsi="仿宋" w:eastAsia="仿宋"/>
                <w:szCs w:val="21"/>
              </w:rPr>
              <w:t>（二）巡检保养统计：.实现对设备保养、巡检统计的工作状态的统计；.统计结果以图表的方式展示，支持数据详情查看。</w:t>
            </w:r>
          </w:p>
          <w:p>
            <w:pPr>
              <w:spacing w:line="276" w:lineRule="auto"/>
              <w:contextualSpacing/>
              <w:rPr>
                <w:rFonts w:ascii="仿宋" w:hAnsi="仿宋" w:eastAsia="仿宋"/>
                <w:szCs w:val="21"/>
              </w:rPr>
            </w:pPr>
            <w:r>
              <w:rPr>
                <w:rFonts w:hint="eastAsia" w:ascii="仿宋" w:hAnsi="仿宋" w:eastAsia="仿宋"/>
                <w:szCs w:val="21"/>
              </w:rPr>
              <w:t>（三）后勤业务集成统计：.支持后勤高频业务的对接集成统计分析与统一查看；.统计结果以图表的方式展示，支持数据详情查看。</w:t>
            </w:r>
          </w:p>
          <w:p>
            <w:pPr>
              <w:spacing w:line="276" w:lineRule="auto"/>
              <w:contextualSpacing/>
              <w:rPr>
                <w:rFonts w:ascii="仿宋" w:hAnsi="仿宋" w:eastAsia="仿宋"/>
                <w:szCs w:val="21"/>
              </w:rPr>
            </w:pPr>
            <w:r>
              <w:rPr>
                <w:rFonts w:hint="eastAsia" w:ascii="仿宋" w:hAnsi="仿宋" w:eastAsia="仿宋"/>
                <w:szCs w:val="21"/>
              </w:rPr>
              <w:t>（四）报警数据分析：.支持按不同时段查询报警总量及处理情况；.支持按警情类型分析查看，显示不同报警类型所占百分比，以可视图形式显示；支持按日期快速查询报警等级情况，报警等级分为通知、一般、重要和紧急，并以可视图进行统计展示；报警总览，显示今日新增报警及环比，本周新增报警及环比、本月新增报警及环比，本年新增报警数量；</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八、职工服务管理</w:t>
            </w:r>
          </w:p>
          <w:p>
            <w:pPr>
              <w:spacing w:line="276" w:lineRule="auto"/>
              <w:contextualSpacing/>
              <w:rPr>
                <w:rFonts w:ascii="仿宋" w:hAnsi="仿宋" w:eastAsia="仿宋"/>
                <w:szCs w:val="21"/>
              </w:rPr>
            </w:pPr>
            <w:r>
              <w:rPr>
                <w:rFonts w:hint="eastAsia" w:ascii="仿宋" w:hAnsi="仿宋" w:eastAsia="仿宋"/>
                <w:szCs w:val="21"/>
              </w:rPr>
              <w:t>（一）服务申请：.实现对后勤常用服务的申请统一入口，包括综合维修、设备维修、应急保洁、运送服务；可填写详细服务内容，包括服务时间要求（预约、立刻），服务区域、服务描述，支持语音附件、图片附件方式进行上传；支持报修内容语音交付方式快速录入，可实现语音交互与文字的转换；用户填写完服务内容后，可把工单派送到一站式服务中心由人工进行调度；</w:t>
            </w:r>
          </w:p>
          <w:p>
            <w:pPr>
              <w:spacing w:line="276" w:lineRule="auto"/>
              <w:contextualSpacing/>
              <w:rPr>
                <w:rFonts w:ascii="仿宋" w:hAnsi="仿宋" w:eastAsia="仿宋"/>
                <w:szCs w:val="21"/>
              </w:rPr>
            </w:pPr>
            <w:r>
              <w:rPr>
                <w:rFonts w:hint="eastAsia" w:ascii="仿宋" w:hAnsi="仿宋" w:eastAsia="仿宋"/>
                <w:szCs w:val="21"/>
              </w:rPr>
              <w:t>（二）隐患随手拍：对日常发现隐患进行随手拍，快速上报处置，随手拍支持手动选择隐患区域，支持扫描空间码选隐患区域，支持上传隐患图片。</w:t>
            </w:r>
          </w:p>
          <w:p>
            <w:pPr>
              <w:spacing w:line="276" w:lineRule="auto"/>
              <w:contextualSpacing/>
              <w:rPr>
                <w:rFonts w:ascii="仿宋" w:hAnsi="仿宋" w:eastAsia="仿宋"/>
                <w:szCs w:val="21"/>
              </w:rPr>
            </w:pPr>
            <w:r>
              <w:rPr>
                <w:rFonts w:hint="eastAsia" w:ascii="仿宋" w:hAnsi="仿宋" w:eastAsia="仿宋"/>
                <w:szCs w:val="21"/>
              </w:rPr>
              <w:t>（三）投诉反馈：.意见反馈上报，进行意见反馈时需填写意见标题和意见内容，填写完成后由相关人员进行处理；对后勤服务工单进行投诉，投诉时可选项署名或者匿名投诉，用户输入投入标题、投诉内容、附件图片方式后提交投诉申请即可；</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九、个人中心</w:t>
            </w:r>
          </w:p>
          <w:p>
            <w:pPr>
              <w:spacing w:line="276" w:lineRule="auto"/>
              <w:contextualSpacing/>
              <w:rPr>
                <w:rFonts w:ascii="仿宋" w:hAnsi="仿宋" w:eastAsia="仿宋"/>
                <w:szCs w:val="21"/>
              </w:rPr>
            </w:pPr>
            <w:r>
              <w:rPr>
                <w:rFonts w:hint="eastAsia" w:ascii="仿宋" w:hAnsi="仿宋" w:eastAsia="仿宋"/>
                <w:szCs w:val="21"/>
              </w:rPr>
              <w:t>（一）个人信息修改：.实现用户个人信息的维护管理，包括姓名、部门、工号及联系电话；</w:t>
            </w:r>
          </w:p>
          <w:p>
            <w:pPr>
              <w:spacing w:line="276" w:lineRule="auto"/>
              <w:contextualSpacing/>
              <w:rPr>
                <w:rFonts w:ascii="仿宋" w:hAnsi="仿宋" w:eastAsia="仿宋"/>
                <w:b/>
                <w:bCs/>
                <w:szCs w:val="21"/>
              </w:rPr>
            </w:pPr>
            <w:r>
              <w:rPr>
                <w:rFonts w:hint="eastAsia" w:ascii="仿宋" w:hAnsi="仿宋" w:eastAsia="仿宋"/>
                <w:szCs w:val="21"/>
              </w:rPr>
              <w:t>（二）服务跟踪：支持用户个人工单管理，用户在我的页面点击我的工单按钮，即可查看不同工单状态下的工单列表。支持工单处理，对个人工单进行跟踪处理；工单验收，对已完工的工单，可实现对工单的验收；</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可视化图形组态引擎系统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一、图形模板管理</w:t>
            </w:r>
          </w:p>
          <w:p>
            <w:pPr>
              <w:spacing w:line="276" w:lineRule="auto"/>
              <w:contextualSpacing/>
              <w:rPr>
                <w:rFonts w:ascii="仿宋" w:hAnsi="仿宋" w:eastAsia="仿宋"/>
                <w:szCs w:val="21"/>
              </w:rPr>
            </w:pPr>
            <w:r>
              <w:rPr>
                <w:rFonts w:hint="eastAsia" w:ascii="仿宋" w:hAnsi="仿宋" w:eastAsia="仿宋"/>
                <w:szCs w:val="21"/>
              </w:rPr>
              <w:t>（一）图纸分类管理：.支持用户自定义图纸分类，内置架构拓扑、电力能源、智慧医疗、智慧园区图纸分类；</w:t>
            </w:r>
          </w:p>
          <w:p>
            <w:pPr>
              <w:spacing w:line="276" w:lineRule="auto"/>
              <w:contextualSpacing/>
              <w:rPr>
                <w:rFonts w:ascii="仿宋" w:hAnsi="仿宋" w:eastAsia="仿宋"/>
                <w:szCs w:val="21"/>
              </w:rPr>
            </w:pPr>
            <w:r>
              <w:rPr>
                <w:rFonts w:hint="eastAsia" w:ascii="仿宋" w:hAnsi="仿宋" w:eastAsia="仿宋"/>
                <w:szCs w:val="21"/>
              </w:rPr>
              <w:t>（二）组件库管理：.支持物联网，基础图形，表单，脑图，echarts图表控件；支持图形库自定义扩展：格式支持js、svg、jpg、iconfront。</w:t>
            </w:r>
          </w:p>
          <w:p>
            <w:pPr>
              <w:spacing w:line="276" w:lineRule="auto"/>
              <w:contextualSpacing/>
              <w:rPr>
                <w:rFonts w:ascii="仿宋" w:hAnsi="仿宋" w:eastAsia="仿宋"/>
                <w:szCs w:val="21"/>
              </w:rPr>
            </w:pPr>
            <w:r>
              <w:rPr>
                <w:rFonts w:hint="eastAsia" w:ascii="仿宋" w:hAnsi="仿宋" w:eastAsia="仿宋"/>
                <w:szCs w:val="21"/>
              </w:rPr>
              <w:t>（三）图形库管理</w:t>
            </w:r>
          </w:p>
          <w:p>
            <w:pPr>
              <w:spacing w:line="276" w:lineRule="auto"/>
              <w:contextualSpacing/>
              <w:rPr>
                <w:rFonts w:ascii="仿宋" w:hAnsi="仿宋" w:eastAsia="仿宋"/>
                <w:b/>
                <w:bCs/>
                <w:szCs w:val="21"/>
              </w:rPr>
            </w:pPr>
            <w:r>
              <w:rPr>
                <w:rFonts w:hint="eastAsia" w:ascii="仿宋" w:hAnsi="仿宋" w:eastAsia="仿宋"/>
                <w:b/>
                <w:bCs/>
                <w:szCs w:val="21"/>
              </w:rPr>
              <w:t>▲1.内置不少于1000个各类图形组件；（须提供加盖制造商公章的测试报告复印件，且报告须具备CNAS与CMA标识）</w:t>
            </w:r>
          </w:p>
          <w:p>
            <w:pPr>
              <w:spacing w:line="276" w:lineRule="auto"/>
              <w:contextualSpacing/>
              <w:rPr>
                <w:rFonts w:ascii="仿宋" w:hAnsi="仿宋" w:eastAsia="仿宋"/>
                <w:szCs w:val="21"/>
              </w:rPr>
            </w:pPr>
            <w:r>
              <w:rPr>
                <w:rFonts w:hint="eastAsia" w:ascii="仿宋" w:hAnsi="仿宋" w:eastAsia="仿宋"/>
                <w:szCs w:val="21"/>
              </w:rPr>
              <w:t>2.实现用户自定义上传图形库文件，形成自己的图形库。</w:t>
            </w:r>
          </w:p>
          <w:p>
            <w:pPr>
              <w:spacing w:line="276" w:lineRule="auto"/>
              <w:contextualSpacing/>
              <w:rPr>
                <w:rFonts w:ascii="仿宋" w:hAnsi="仿宋" w:eastAsia="仿宋"/>
                <w:szCs w:val="21"/>
              </w:rPr>
            </w:pPr>
            <w:r>
              <w:rPr>
                <w:rFonts w:hint="eastAsia" w:ascii="仿宋" w:hAnsi="仿宋" w:eastAsia="仿宋"/>
                <w:szCs w:val="21"/>
              </w:rPr>
              <w:t>（四）图形搜索：.可支持按关键模糊查询库中的图形，并返回展示</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二、组态管理</w:t>
            </w:r>
          </w:p>
          <w:p>
            <w:pPr>
              <w:spacing w:line="276" w:lineRule="auto"/>
              <w:contextualSpacing/>
              <w:rPr>
                <w:rFonts w:ascii="仿宋" w:hAnsi="仿宋" w:eastAsia="仿宋"/>
                <w:szCs w:val="21"/>
              </w:rPr>
            </w:pPr>
            <w:r>
              <w:rPr>
                <w:rFonts w:hint="eastAsia" w:ascii="仿宋" w:hAnsi="仿宋" w:eastAsia="仿宋"/>
                <w:szCs w:val="21"/>
              </w:rPr>
              <w:t>（一）多端适配：组态设计页面可内嵌集成到第三方平台；可导出组态数据未HTML、Vue、React、Png、Svg格式文件；支持网页端Chrome、Edge、百度、火狐等浏览器，支持移动端浏览器访问。</w:t>
            </w:r>
          </w:p>
          <w:p>
            <w:pPr>
              <w:spacing w:line="276" w:lineRule="auto"/>
              <w:contextualSpacing/>
              <w:rPr>
                <w:rFonts w:ascii="仿宋" w:hAnsi="仿宋" w:eastAsia="仿宋"/>
                <w:szCs w:val="21"/>
              </w:rPr>
            </w:pPr>
            <w:r>
              <w:rPr>
                <w:rFonts w:hint="eastAsia" w:ascii="仿宋" w:hAnsi="仿宋" w:eastAsia="仿宋"/>
                <w:szCs w:val="21"/>
              </w:rPr>
              <w:t>（二）图纸绘制：可拖拽图形实现页面布局，图形可手动放大、缩小、编辑；可通过钢笔工具、铅笔工具对图形进行绘制；</w:t>
            </w:r>
          </w:p>
          <w:p>
            <w:pPr>
              <w:spacing w:line="276" w:lineRule="auto"/>
              <w:contextualSpacing/>
              <w:rPr>
                <w:rFonts w:ascii="仿宋" w:hAnsi="仿宋" w:eastAsia="仿宋"/>
                <w:szCs w:val="21"/>
              </w:rPr>
            </w:pPr>
            <w:r>
              <w:rPr>
                <w:rFonts w:hint="eastAsia" w:ascii="仿宋" w:hAnsi="仿宋" w:eastAsia="仿宋"/>
                <w:szCs w:val="21"/>
              </w:rPr>
              <w:t>（三）图形管理：实现数据绑定，实时动态数据显示，数据下发，双向数据通信，条件、格式化显示；实现逐帧动画和轨迹动画，条件告警动画；实现事件自定义，支持鼠标移入、移出、按下、弹起、单击、双击、选中的事件定义；实现组件组合、自定义状态、开关、报表、弹框。</w:t>
            </w:r>
          </w:p>
          <w:p>
            <w:pPr>
              <w:spacing w:line="276" w:lineRule="auto"/>
              <w:contextualSpacing/>
              <w:rPr>
                <w:rFonts w:ascii="仿宋" w:hAnsi="仿宋" w:eastAsia="仿宋"/>
                <w:szCs w:val="21"/>
              </w:rPr>
            </w:pPr>
            <w:r>
              <w:rPr>
                <w:rFonts w:hint="eastAsia" w:ascii="仿宋" w:hAnsi="仿宋" w:eastAsia="仿宋"/>
                <w:szCs w:val="21"/>
              </w:rPr>
              <w:t>（四）数据通信：.可通过mqtt协议动态数据监听；可通过websocket协议动态数据监听；可通过http协议自主请求动态更新数据。</w:t>
            </w:r>
          </w:p>
          <w:p>
            <w:pPr>
              <w:spacing w:line="276" w:lineRule="auto"/>
              <w:contextualSpacing/>
              <w:rPr>
                <w:rFonts w:ascii="仿宋" w:hAnsi="仿宋" w:eastAsia="仿宋"/>
                <w:szCs w:val="21"/>
              </w:rPr>
            </w:pPr>
            <w:r>
              <w:rPr>
                <w:rFonts w:hint="eastAsia" w:ascii="仿宋" w:hAnsi="仿宋" w:eastAsia="仿宋"/>
                <w:szCs w:val="21"/>
              </w:rPr>
              <w:t>（五）事件交互：可添加多个事件交互，并可设置不同的处理逻辑；可添加对鼠标事件的定义不动作，可添加鼠标移入、移出、选中、双击、单击、右键操作动作；可根据添加的事件配置不同的动作，可配置的动作有：打开连接、更改属性、发送信息、执行JavaScript、发送绑定变量。</w:t>
            </w:r>
          </w:p>
          <w:p>
            <w:pPr>
              <w:spacing w:line="276" w:lineRule="auto"/>
              <w:contextualSpacing/>
              <w:rPr>
                <w:rFonts w:ascii="仿宋" w:hAnsi="仿宋" w:eastAsia="仿宋"/>
                <w:szCs w:val="21"/>
              </w:rPr>
            </w:pPr>
            <w:r>
              <w:rPr>
                <w:rFonts w:hint="eastAsia" w:ascii="仿宋" w:hAnsi="仿宋" w:eastAsia="仿宋"/>
                <w:szCs w:val="21"/>
              </w:rPr>
              <w:t>（六）动画管理：支持3种动效，分别为组件动效、连线动效、自定义动效；图形动效可设置上下跳动、左右跳动、心跳、警告、成功、旋转、错误、炫耀、自定义动画方式；.连线动效可设置水流、水珠流动、圆点动画方式；.自定义动效，支持用户手动创建个性化动效。</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三、图纸查看</w:t>
            </w:r>
          </w:p>
          <w:p>
            <w:pPr>
              <w:spacing w:line="276" w:lineRule="auto"/>
              <w:contextualSpacing/>
              <w:rPr>
                <w:rFonts w:ascii="仿宋" w:hAnsi="仿宋" w:eastAsia="仿宋"/>
                <w:szCs w:val="21"/>
              </w:rPr>
            </w:pPr>
            <w:r>
              <w:rPr>
                <w:rFonts w:hint="eastAsia" w:ascii="仿宋" w:hAnsi="仿宋" w:eastAsia="仿宋"/>
                <w:szCs w:val="21"/>
              </w:rPr>
              <w:t>（一）图纸预览：.图纸编辑时可进行实时预览；实现预览的分享，可通过URL，二维码扫码方式的进行图纸的分享；.可通过鹰眼缩略图方式对图纸进行全部查看。</w:t>
            </w:r>
          </w:p>
          <w:p>
            <w:pPr>
              <w:spacing w:line="276" w:lineRule="auto"/>
              <w:contextualSpacing/>
              <w:rPr>
                <w:rFonts w:ascii="仿宋" w:hAnsi="仿宋" w:eastAsia="仿宋"/>
                <w:b/>
                <w:bCs/>
                <w:szCs w:val="21"/>
              </w:rPr>
            </w:pPr>
            <w:r>
              <w:rPr>
                <w:rFonts w:hint="eastAsia" w:ascii="仿宋" w:hAnsi="仿宋" w:eastAsia="仿宋"/>
                <w:szCs w:val="21"/>
              </w:rPr>
              <w:t>（二）图纸操作：可对图纸进行放大、缩小、平移、全屏操作；支持图纸一键适应显示界面大小</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后勤指挥中心调度客户端软件</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一、三屏业务联动</w:t>
            </w:r>
          </w:p>
          <w:p>
            <w:pPr>
              <w:spacing w:line="276" w:lineRule="auto"/>
              <w:contextualSpacing/>
              <w:rPr>
                <w:rFonts w:ascii="仿宋" w:hAnsi="仿宋" w:eastAsia="仿宋"/>
                <w:szCs w:val="21"/>
              </w:rPr>
            </w:pPr>
            <w:r>
              <w:rPr>
                <w:rFonts w:hint="eastAsia" w:ascii="仿宋" w:hAnsi="仿宋" w:eastAsia="仿宋"/>
                <w:szCs w:val="21"/>
              </w:rPr>
              <w:t>（一）三屏联动窗口</w:t>
            </w:r>
          </w:p>
          <w:p>
            <w:pPr>
              <w:spacing w:line="276" w:lineRule="auto"/>
              <w:contextualSpacing/>
              <w:rPr>
                <w:rFonts w:ascii="仿宋" w:hAnsi="仿宋" w:eastAsia="仿宋"/>
                <w:szCs w:val="21"/>
              </w:rPr>
            </w:pPr>
            <w:r>
              <w:rPr>
                <w:rFonts w:hint="eastAsia" w:ascii="仿宋" w:hAnsi="仿宋" w:eastAsia="仿宋"/>
                <w:szCs w:val="21"/>
              </w:rPr>
              <w:t>1.系统实现一机三屏操作，可通过一套键鼠实现三个不同屏幕进行鼠标移动业务操作；</w:t>
            </w:r>
          </w:p>
          <w:p>
            <w:pPr>
              <w:spacing w:line="276" w:lineRule="auto"/>
              <w:contextualSpacing/>
              <w:rPr>
                <w:rFonts w:ascii="仿宋" w:hAnsi="仿宋" w:eastAsia="仿宋"/>
                <w:b/>
                <w:bCs/>
                <w:szCs w:val="21"/>
              </w:rPr>
            </w:pPr>
            <w:r>
              <w:rPr>
                <w:rFonts w:hint="eastAsia" w:ascii="仿宋" w:hAnsi="仿宋" w:eastAsia="仿宋"/>
                <w:b/>
                <w:bCs/>
                <w:szCs w:val="21"/>
              </w:rPr>
              <w:t>▲2.场景管理，实现日常管理和报警处置两种场景，操作控制时，三块屏幕之间的数据可以互相联动；（须提供加盖制造商公章的测试报告复印件，且报告须具备CNAS与CMA标识）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二、后勤业务可视化管理</w:t>
            </w:r>
          </w:p>
          <w:p>
            <w:pPr>
              <w:spacing w:line="276" w:lineRule="auto"/>
              <w:contextualSpacing/>
              <w:rPr>
                <w:rFonts w:ascii="仿宋" w:hAnsi="仿宋" w:eastAsia="仿宋"/>
                <w:szCs w:val="21"/>
              </w:rPr>
            </w:pPr>
            <w:r>
              <w:rPr>
                <w:rFonts w:hint="eastAsia" w:ascii="仿宋" w:hAnsi="仿宋" w:eastAsia="仿宋"/>
                <w:szCs w:val="21"/>
              </w:rPr>
              <w:t>（一）工单可视化管理：持工单与空间信息的绑定，实现后勤服务工单可视化，工单可视化支持以下功能：工单状态数量，展示当前空间各类型服务工单数量和状态；工单走势，以折线图方式展示工单走势的曲线图；服务工单状态，显示当前空间下服务总量、已完工数量、完工率、平均响应时长、平均完工时长；工单列表，以列表方式显示工单类型、服务事项、服务人员、工单状态等数据；工单全生命周期跟踪，点击对应的工单可查看工单全生命周期详情。支持按空间快速筛选过滤服务工单服务数据；</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三、机电运行管理</w:t>
            </w:r>
          </w:p>
          <w:p>
            <w:pPr>
              <w:spacing w:line="276" w:lineRule="auto"/>
              <w:contextualSpacing/>
              <w:rPr>
                <w:rFonts w:ascii="仿宋" w:hAnsi="仿宋" w:eastAsia="仿宋"/>
                <w:szCs w:val="21"/>
              </w:rPr>
            </w:pPr>
            <w:r>
              <w:rPr>
                <w:rFonts w:hint="eastAsia" w:ascii="仿宋" w:hAnsi="仿宋" w:eastAsia="仿宋"/>
                <w:szCs w:val="21"/>
              </w:rPr>
              <w:t>（一）实时监测：通过智能传感器或者对接方式，实现对机电运行状态的实时监测展示，实时监测主要包括以下功能：设备台账：根据地图模型范围统计设备总数、离线设备、异常设备；设备状态：根据地图模型范围统计设备的正常、异常、离线个数；设备监测：根据地图模型范围统计显示设备列表内的设备运行状态；设备显示：显示地图范围内的设备模型、设备运行的对应图例，支持操作图例，设备模型和图标在地图上根据操作显示或隐藏；管线显示：显示地图范围内的管线模型对应图例，支持操作管线图例；管道流向动画显示，支持管线内介质流量的显示。</w:t>
            </w:r>
          </w:p>
          <w:p>
            <w:pPr>
              <w:spacing w:line="276" w:lineRule="auto"/>
              <w:contextualSpacing/>
              <w:rPr>
                <w:rFonts w:ascii="仿宋" w:hAnsi="仿宋" w:eastAsia="仿宋"/>
                <w:szCs w:val="21"/>
              </w:rPr>
            </w:pPr>
            <w:r>
              <w:rPr>
                <w:rFonts w:hint="eastAsia" w:ascii="仿宋" w:hAnsi="仿宋" w:eastAsia="仿宋"/>
                <w:szCs w:val="21"/>
              </w:rPr>
              <w:t>（二）报警管理：通过对设备实时运行数据的阈值判断，实现报警的接收与闭环处置，主要包括以下功能：报警管理：支持根据时间和地图显示范围统计全部报警、已处理报警、未处理报警；报警排行：支持根据时间和地图显示范围统计对报警类型和建筑内的报警进行排行；设备报警排序：支持根据时间和地图显示范围统计对设备包含的设备进行排序。</w:t>
            </w:r>
          </w:p>
          <w:p>
            <w:pPr>
              <w:spacing w:line="276" w:lineRule="auto"/>
              <w:contextualSpacing/>
              <w:rPr>
                <w:rFonts w:ascii="仿宋" w:hAnsi="仿宋" w:eastAsia="仿宋"/>
                <w:szCs w:val="21"/>
              </w:rPr>
            </w:pPr>
            <w:r>
              <w:rPr>
                <w:rFonts w:hint="eastAsia" w:ascii="仿宋" w:hAnsi="仿宋" w:eastAsia="仿宋"/>
                <w:szCs w:val="21"/>
              </w:rPr>
              <w:t>（三）维修管理：过对机电设备的维修数据接入，实现设备维修数据的可视化管理，主要包括以下功能：维修统计：支持根据时间和地图显示范围统计维修的全部、已完工、未完工、已取消维修工单的个数，支持显示维修工单的对比分析；工单趋势：支持根据时间和地图显示范围统计维修工单的趋势，支持切换不同工单类型显示工单类型；维修排行：支持根据时间和地图显示范围统计维修工单排行，支持根据设备类型和建筑进行统计；工单状态：支持根据时间和地图显示范围统计工单总数、完成率、响应平均时间、平均完工时间，并且显示工单列表和工单状态，支持根据工单状态筛选工单列表内容。工单详情：支持查看工单的详情，</w:t>
            </w:r>
          </w:p>
          <w:p>
            <w:pPr>
              <w:spacing w:line="276" w:lineRule="auto"/>
              <w:contextualSpacing/>
              <w:rPr>
                <w:rFonts w:ascii="仿宋" w:hAnsi="仿宋" w:eastAsia="仿宋"/>
                <w:szCs w:val="21"/>
              </w:rPr>
            </w:pPr>
            <w:r>
              <w:rPr>
                <w:rFonts w:hint="eastAsia" w:ascii="仿宋" w:hAnsi="仿宋" w:eastAsia="仿宋"/>
                <w:szCs w:val="21"/>
              </w:rPr>
              <w:t>（四）巡检管理：通过对设备设施日常安全巡查计划的制定与执行，实现对设施设备巡检工作的监管：巡检统计：支持根据时间快速查询当前模型内的设备的巡检工作完成情况，可对巡检工作进行统计展示，包括已完成、进行中、未开始、超时任务数量；.巡检任务类型统计，可根据设备专业或系统的不同，显示当前模型中的任务类型和任务总数；.任务清单管理：支持按多种条件查询任务的执行情况，列表展示任务清单；.巡检详情管理，可点击列表查看执行任务详情，可查看的任务详情内容包括任务点名称、巡检项目、任务执行信息、任务巡检结果信息。</w:t>
            </w:r>
          </w:p>
          <w:p>
            <w:pPr>
              <w:spacing w:line="276" w:lineRule="auto"/>
              <w:contextualSpacing/>
              <w:rPr>
                <w:rFonts w:ascii="仿宋" w:hAnsi="仿宋" w:eastAsia="仿宋"/>
                <w:szCs w:val="21"/>
              </w:rPr>
            </w:pPr>
            <w:r>
              <w:rPr>
                <w:rFonts w:hint="eastAsia" w:ascii="仿宋" w:hAnsi="仿宋" w:eastAsia="仿宋"/>
                <w:szCs w:val="21"/>
              </w:rPr>
              <w:t>（五）保养管理：据设施设备全年保养计划，把计划转换成全年的保养任务，并下发给责任部门执行，实现对设施设备保养工作的监管：.保养统计：支持根据时间快速查询当前模型内的设备的保养工作完成情况，可对保养工作进行统计展示，包括已完成、进行中、未开始、超时任务数量；.保养提醒：可按日期实现对保养任务进行提醒。保养任务：支持根据时间和地图显示范围统计保养任务的全部、未开始、进行中、已完成，支持切换快速按任务状态筛选保养任务；保养详情管理，可点击列表查看执行任务详情，可查看的任务详情内容可展示任务点名称、保养项目、任务执行信息、保养结果信息，保养结果包含结果描述、语音描述、图片说明。</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四、设备设施运行管理</w:t>
            </w:r>
          </w:p>
          <w:p>
            <w:pPr>
              <w:spacing w:line="276" w:lineRule="auto"/>
              <w:contextualSpacing/>
              <w:rPr>
                <w:rFonts w:ascii="仿宋" w:hAnsi="仿宋" w:eastAsia="仿宋"/>
                <w:szCs w:val="21"/>
              </w:rPr>
            </w:pPr>
            <w:r>
              <w:rPr>
                <w:rFonts w:hint="eastAsia" w:ascii="仿宋" w:hAnsi="仿宋" w:eastAsia="仿宋"/>
                <w:szCs w:val="21"/>
              </w:rPr>
              <w:t>（一）运行总览：通过对接或者智能传感器数据接入方式实现后勤机电设备运行数据总览：.可接入的后勤机电设备包括配电系统、应急电源系统、医用气体系统、照明系统、给排水系统、冷热站系统、中央空调系统（含新风系统、排风系统）、污水处置系统、风冷热泵系统；显示各接入系统的设备数量及状态，状态包括正常、离线、异常；.显示各专业系统的基本实时数据，包括监测点位实时值，异常报警值。</w:t>
            </w:r>
          </w:p>
          <w:p>
            <w:pPr>
              <w:spacing w:line="276" w:lineRule="auto"/>
              <w:contextualSpacing/>
              <w:rPr>
                <w:rFonts w:ascii="仿宋" w:hAnsi="仿宋" w:eastAsia="仿宋"/>
                <w:szCs w:val="21"/>
              </w:rPr>
            </w:pPr>
            <w:r>
              <w:rPr>
                <w:rFonts w:hint="eastAsia" w:ascii="仿宋" w:hAnsi="仿宋" w:eastAsia="仿宋"/>
                <w:szCs w:val="21"/>
              </w:rPr>
              <w:t>（二）设备状态：以列表方式显示设备的明细信息，包括设备名称、设备类型、设备状态、故障状态数据；支持按设备类型、设备状态查询实现对设备的快速查询；支持设备的翻页显示；</w:t>
            </w:r>
          </w:p>
          <w:p>
            <w:pPr>
              <w:spacing w:line="276" w:lineRule="auto"/>
              <w:contextualSpacing/>
              <w:rPr>
                <w:rFonts w:ascii="仿宋" w:hAnsi="仿宋" w:eastAsia="仿宋"/>
                <w:szCs w:val="21"/>
              </w:rPr>
            </w:pPr>
            <w:r>
              <w:rPr>
                <w:rFonts w:hint="eastAsia" w:ascii="仿宋" w:hAnsi="仿宋" w:eastAsia="仿宋"/>
                <w:szCs w:val="21"/>
              </w:rPr>
              <w:t>（三）数模联动：通过可视化建模与设备台账的登记管理，实现台账数据和模型的联动管理：根据系统专业，查看设备名称，点击设备名称后，可模型可视化屏幕上显示设备的位置和物理模型；在模型上可查看设备运行状态数据；</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五、报警事件管理</w:t>
            </w:r>
          </w:p>
          <w:p>
            <w:pPr>
              <w:spacing w:line="276" w:lineRule="auto"/>
              <w:contextualSpacing/>
              <w:rPr>
                <w:rFonts w:ascii="仿宋" w:hAnsi="仿宋" w:eastAsia="仿宋"/>
                <w:szCs w:val="21"/>
              </w:rPr>
            </w:pPr>
            <w:r>
              <w:rPr>
                <w:rFonts w:hint="eastAsia" w:ascii="仿宋" w:hAnsi="仿宋" w:eastAsia="仿宋"/>
                <w:szCs w:val="21"/>
              </w:rPr>
              <w:t>（一）报警实时分析：实现报警数量分析；今日报警，本日报警的总数量，点击具体的数据可以展开列表和查看详情，便于用户分析；本月报警，本月报警的总数量，点击具体的数据可以展开列表和查看详情；本年报警，截止到当前时间，今年的所有报警数量，点击具体的数据可以展开列表和查看详情；</w:t>
            </w:r>
          </w:p>
          <w:p>
            <w:pPr>
              <w:spacing w:line="276" w:lineRule="auto"/>
              <w:contextualSpacing/>
              <w:rPr>
                <w:rFonts w:ascii="仿宋" w:hAnsi="仿宋" w:eastAsia="仿宋"/>
                <w:szCs w:val="21"/>
              </w:rPr>
            </w:pPr>
            <w:r>
              <w:rPr>
                <w:rFonts w:hint="eastAsia" w:ascii="仿宋" w:hAnsi="仿宋" w:eastAsia="仿宋"/>
                <w:szCs w:val="21"/>
              </w:rPr>
              <w:t>（二）报警来源分析：.对当前系统已经接入的报警类型的报警数据进行分析；以可视图形方式显示所有类型的报警数量；</w:t>
            </w:r>
          </w:p>
          <w:p>
            <w:pPr>
              <w:spacing w:line="276" w:lineRule="auto"/>
              <w:contextualSpacing/>
              <w:rPr>
                <w:rFonts w:ascii="仿宋" w:hAnsi="仿宋" w:eastAsia="仿宋"/>
                <w:szCs w:val="21"/>
              </w:rPr>
            </w:pPr>
            <w:r>
              <w:rPr>
                <w:rFonts w:hint="eastAsia" w:ascii="仿宋" w:hAnsi="仿宋" w:eastAsia="仿宋"/>
                <w:szCs w:val="21"/>
              </w:rPr>
              <w:t>（三）实时报警数据：以列表方式显示今日所有未处理的报警；点击列表可显示该报警数据详情</w:t>
            </w:r>
          </w:p>
          <w:p>
            <w:pPr>
              <w:spacing w:line="276" w:lineRule="auto"/>
              <w:contextualSpacing/>
              <w:rPr>
                <w:rFonts w:ascii="仿宋" w:hAnsi="仿宋" w:eastAsia="仿宋"/>
                <w:szCs w:val="21"/>
              </w:rPr>
            </w:pPr>
            <w:r>
              <w:rPr>
                <w:rFonts w:hint="eastAsia" w:ascii="仿宋" w:hAnsi="仿宋" w:eastAsia="仿宋"/>
                <w:szCs w:val="21"/>
              </w:rPr>
              <w:t>（四）报警数据提醒</w:t>
            </w:r>
          </w:p>
          <w:p>
            <w:pPr>
              <w:spacing w:line="276" w:lineRule="auto"/>
              <w:contextualSpacing/>
              <w:rPr>
                <w:rFonts w:ascii="仿宋" w:hAnsi="仿宋" w:eastAsia="仿宋"/>
                <w:szCs w:val="21"/>
              </w:rPr>
            </w:pPr>
            <w:r>
              <w:rPr>
                <w:rFonts w:hint="eastAsia" w:ascii="仿宋" w:hAnsi="仿宋" w:eastAsia="仿宋"/>
                <w:szCs w:val="21"/>
              </w:rPr>
              <w:t>1.实现对新报警消息的提醒，当有新的报警信息时实时显示到列表中，报警记录秒级刷新；</w:t>
            </w:r>
          </w:p>
          <w:p>
            <w:pPr>
              <w:spacing w:line="276" w:lineRule="auto"/>
              <w:contextualSpacing/>
              <w:rPr>
                <w:rFonts w:ascii="仿宋" w:hAnsi="仿宋" w:eastAsia="仿宋"/>
                <w:szCs w:val="21"/>
              </w:rPr>
            </w:pPr>
            <w:r>
              <w:rPr>
                <w:rFonts w:hint="eastAsia" w:ascii="仿宋" w:hAnsi="仿宋" w:eastAsia="仿宋"/>
                <w:szCs w:val="21"/>
              </w:rPr>
              <w:t>（五）报警记录查询：支持按报警设备、参数、日期、等级、状态条件进行查询；</w:t>
            </w:r>
          </w:p>
          <w:p>
            <w:pPr>
              <w:spacing w:line="276" w:lineRule="auto"/>
              <w:contextualSpacing/>
              <w:rPr>
                <w:rFonts w:ascii="仿宋" w:hAnsi="仿宋" w:eastAsia="仿宋"/>
                <w:szCs w:val="21"/>
              </w:rPr>
            </w:pPr>
            <w:r>
              <w:rPr>
                <w:rFonts w:hint="eastAsia" w:ascii="仿宋" w:hAnsi="仿宋" w:eastAsia="仿宋"/>
                <w:szCs w:val="21"/>
              </w:rPr>
              <w:t>（六）报警事件统计：.可按日期对报警进行统计分析；</w:t>
            </w:r>
          </w:p>
          <w:p>
            <w:pPr>
              <w:spacing w:line="276" w:lineRule="auto"/>
              <w:contextualSpacing/>
              <w:rPr>
                <w:rFonts w:ascii="仿宋" w:hAnsi="仿宋" w:eastAsia="仿宋"/>
                <w:szCs w:val="21"/>
              </w:rPr>
            </w:pPr>
            <w:r>
              <w:rPr>
                <w:rFonts w:hint="eastAsia" w:ascii="仿宋" w:hAnsi="仿宋" w:eastAsia="仿宋"/>
                <w:szCs w:val="21"/>
              </w:rPr>
              <w:t>（七）报警处置：以列表显示所有待处置的报警，列表信息包括报警等级、报警ID、报警系统、报警类型、报警时间、报警位置、报警对象、报警描述、处置状态、警情类型、关联工单。可对报警进行派单和处置操作；报警批处理，支持对报警记录的批处理，可选择多个记录实现确警、演习、误报、屏蔽的操作；工单派发，支持报警一键转工单到班组进行接收处置；</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六、服务品质管理</w:t>
            </w:r>
          </w:p>
          <w:p>
            <w:pPr>
              <w:spacing w:line="276" w:lineRule="auto"/>
              <w:contextualSpacing/>
              <w:rPr>
                <w:rFonts w:ascii="仿宋" w:hAnsi="仿宋" w:eastAsia="仿宋"/>
                <w:szCs w:val="21"/>
              </w:rPr>
            </w:pPr>
            <w:r>
              <w:rPr>
                <w:rFonts w:hint="eastAsia" w:ascii="仿宋" w:hAnsi="仿宋" w:eastAsia="仿宋"/>
                <w:szCs w:val="21"/>
              </w:rPr>
              <w:t>（一）班组人员信息：.与基础信息系统进行对接，显示后勤服务班组信息；显示后勤服务班组的名称、人数、电话，点击对应的数据可展开列表，显示人员详情信息；</w:t>
            </w:r>
          </w:p>
          <w:p>
            <w:pPr>
              <w:spacing w:line="276" w:lineRule="auto"/>
              <w:contextualSpacing/>
              <w:rPr>
                <w:rFonts w:ascii="仿宋" w:hAnsi="仿宋" w:eastAsia="仿宋"/>
                <w:szCs w:val="21"/>
              </w:rPr>
            </w:pPr>
            <w:r>
              <w:rPr>
                <w:rFonts w:hint="eastAsia" w:ascii="仿宋" w:hAnsi="仿宋" w:eastAsia="仿宋"/>
                <w:szCs w:val="21"/>
              </w:rPr>
              <w:t>（二）服务工作综合分析：支持按日期方式统计查询所有服务工单数量；支持查看服务工单的完成率，实现对工单的监督；支持对超时工单的展示，展示超时工单数量及所占百分比；支持对工单的处置效率进行分析，可对服务工单的平均完工时长进行展示；支持对数据展开通过列表查看详情；</w:t>
            </w:r>
          </w:p>
          <w:p>
            <w:pPr>
              <w:spacing w:line="276" w:lineRule="auto"/>
              <w:contextualSpacing/>
              <w:rPr>
                <w:rFonts w:ascii="仿宋" w:hAnsi="仿宋" w:eastAsia="仿宋"/>
                <w:szCs w:val="21"/>
              </w:rPr>
            </w:pPr>
            <w:r>
              <w:rPr>
                <w:rFonts w:hint="eastAsia" w:ascii="仿宋" w:hAnsi="仿宋" w:eastAsia="仿宋"/>
                <w:szCs w:val="21"/>
              </w:rPr>
              <w:t>（三）服务工单动态：支持以一站式服务中心工单为维度展示服务工单状态，支持对工单的催单操作和详情查看；支持以列表方式展示服务工单数据，包括工单日期、科室、申报人、服务班组、服务人员、工单状态；支持对工单详情查看，以时间轴方式展示工单处置的过程，处置过程显示创建工单、受理过程、派单过程、处置完工过程；</w:t>
            </w:r>
          </w:p>
          <w:p>
            <w:pPr>
              <w:spacing w:line="276" w:lineRule="auto"/>
              <w:contextualSpacing/>
              <w:rPr>
                <w:rFonts w:ascii="仿宋" w:hAnsi="仿宋" w:eastAsia="仿宋"/>
                <w:szCs w:val="21"/>
              </w:rPr>
            </w:pPr>
            <w:r>
              <w:rPr>
                <w:rFonts w:hint="eastAsia" w:ascii="仿宋" w:hAnsi="仿宋" w:eastAsia="仿宋"/>
                <w:szCs w:val="21"/>
              </w:rPr>
              <w:t>（四）后勤设备状态分析：通过对设施设备台账登记和巡检保养数据的记录，可对设备状态进行查看和管理：</w:t>
            </w:r>
          </w:p>
          <w:p>
            <w:pPr>
              <w:spacing w:line="276" w:lineRule="auto"/>
              <w:contextualSpacing/>
              <w:rPr>
                <w:rFonts w:ascii="仿宋" w:hAnsi="仿宋" w:eastAsia="仿宋"/>
                <w:szCs w:val="21"/>
              </w:rPr>
            </w:pPr>
            <w:r>
              <w:rPr>
                <w:rFonts w:hint="eastAsia" w:ascii="仿宋" w:hAnsi="仿宋" w:eastAsia="仿宋"/>
                <w:szCs w:val="21"/>
              </w:rPr>
              <w:t>（五）运维任务跟踪：可按日期对设施设备保养巡检任务进行跟踪处置：支持按日查询任务的状态及数量；支持对执行超时任务数量显示，并能查看任务想起；支持对任务的完整率进行统计展示；</w:t>
            </w:r>
          </w:p>
          <w:p>
            <w:pPr>
              <w:spacing w:line="276" w:lineRule="auto"/>
              <w:contextualSpacing/>
              <w:rPr>
                <w:rFonts w:ascii="仿宋" w:hAnsi="仿宋" w:eastAsia="仿宋"/>
                <w:szCs w:val="21"/>
              </w:rPr>
            </w:pPr>
            <w:r>
              <w:rPr>
                <w:rFonts w:hint="eastAsia" w:ascii="仿宋" w:hAnsi="仿宋" w:eastAsia="仿宋"/>
                <w:szCs w:val="21"/>
              </w:rPr>
              <w:t>（六）值班及交接班管理：支持对值排班信息的展示，可展示当前值班日期及值班人员信息；支持对当前值班工作内容进行记录展示；支持在线交接班操作，并可生成交接班记录，支持交接班记录的在线打印；</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七、报警联动</w:t>
            </w:r>
          </w:p>
          <w:p>
            <w:pPr>
              <w:spacing w:line="276" w:lineRule="auto"/>
              <w:contextualSpacing/>
              <w:rPr>
                <w:rFonts w:ascii="仿宋" w:hAnsi="仿宋" w:eastAsia="仿宋"/>
                <w:szCs w:val="21"/>
              </w:rPr>
            </w:pPr>
            <w:r>
              <w:rPr>
                <w:rFonts w:hint="eastAsia" w:ascii="仿宋" w:hAnsi="仿宋" w:eastAsia="仿宋"/>
                <w:szCs w:val="21"/>
              </w:rPr>
              <w:t>（一）三屏联动展示：当监测到系统报警时，实现三屏之间的业务联动，实现报屏幕的快速切换。</w:t>
            </w:r>
          </w:p>
          <w:p>
            <w:pPr>
              <w:spacing w:line="276" w:lineRule="auto"/>
              <w:contextualSpacing/>
              <w:rPr>
                <w:rFonts w:ascii="仿宋" w:hAnsi="仿宋" w:eastAsia="仿宋"/>
                <w:szCs w:val="21"/>
              </w:rPr>
            </w:pPr>
            <w:r>
              <w:rPr>
                <w:rFonts w:hint="eastAsia" w:ascii="仿宋" w:hAnsi="仿宋" w:eastAsia="仿宋"/>
                <w:szCs w:val="21"/>
              </w:rPr>
              <w:t>（二）报警处置（左屏）：报警信息管理：系统接收到报警时自动弹出报警信息，其中包含报警位置，报警设备，报警时间，报警类型信息；警情确认：警情操作时实现警情确警，警情演练，误报三种操作，当为真实有效警情时点击确警按钮，判断为误报警情时点击误报按钮，日常警情演练点击演练按钮。周边视频联动：实现报警时自动关联播放报警点旁边的视频监控系统，最大支持4路视频播放；预案联动：报警时，点击确警和演习时，根据报警位置和报警类型，启用相对应的处置预案，显示预案流程图，并自动执行预案内容。</w:t>
            </w:r>
          </w:p>
          <w:p>
            <w:pPr>
              <w:spacing w:line="276" w:lineRule="auto"/>
              <w:contextualSpacing/>
              <w:rPr>
                <w:rFonts w:ascii="仿宋" w:hAnsi="仿宋" w:eastAsia="仿宋"/>
                <w:szCs w:val="21"/>
              </w:rPr>
            </w:pPr>
            <w:r>
              <w:rPr>
                <w:rFonts w:hint="eastAsia" w:ascii="仿宋" w:hAnsi="仿宋" w:eastAsia="仿宋"/>
                <w:szCs w:val="21"/>
              </w:rPr>
              <w:t>（三）报警处置（中屏）：可支持报警时在三维地图上定位报警地点，以动画效果、声音和文字提醒，展示出报警发生的时间、地点、报警类型和报警设备名称信息；可支持报警优先级排队处理，当有在处理中的高级别警情未处理完毕时，其他警情进行排队等候。</w:t>
            </w:r>
          </w:p>
          <w:p>
            <w:pPr>
              <w:spacing w:line="276" w:lineRule="auto"/>
              <w:contextualSpacing/>
              <w:rPr>
                <w:rFonts w:ascii="仿宋" w:hAnsi="仿宋" w:eastAsia="仿宋"/>
                <w:b/>
                <w:bCs/>
                <w:szCs w:val="21"/>
              </w:rPr>
            </w:pPr>
            <w:r>
              <w:rPr>
                <w:rFonts w:hint="eastAsia" w:ascii="仿宋" w:hAnsi="仿宋" w:eastAsia="仿宋"/>
                <w:szCs w:val="21"/>
              </w:rPr>
              <w:t>（四）报警处置（右屏）：应急队伍联动：报警时自动展示所有应急队伍和人员信息，包括微型消防站、应急小分队、义务消防队、院外专家等人员信息；可支持点击相关人员图片实现快速呼叫；语音会议：报警时可通过系统组建应急会议；过拖拽应急队伍中的相关人员到会议中进行语音沟通；实现手台、座机、手机同时通话，最大支持8人同时在线；可支持通话过程中全程录音，可回放下载。应急呼叫：实现报警时在系统上点击应急队伍人员或者输入电话号码，进行快速呼叫相关人员进行远程指挥。</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后勤报警联动处置管理系统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一、报警统一接入</w:t>
            </w:r>
          </w:p>
          <w:p>
            <w:pPr>
              <w:spacing w:line="276" w:lineRule="auto"/>
              <w:contextualSpacing/>
              <w:rPr>
                <w:rFonts w:ascii="仿宋" w:hAnsi="仿宋" w:eastAsia="仿宋"/>
                <w:szCs w:val="21"/>
              </w:rPr>
            </w:pPr>
            <w:r>
              <w:rPr>
                <w:rFonts w:hint="eastAsia" w:ascii="仿宋" w:hAnsi="仿宋" w:eastAsia="仿宋"/>
                <w:szCs w:val="21"/>
              </w:rPr>
              <w:t>（一）后勤机电报警接入：支持通过与现有系统对接或者智能传感器的方式，实现对后勤机电专业报警数据的统一接入管理；可支持对变配电系统、环境监测系统、冷热站系统、给排水系统、中央空调系统、梯控系统、污水运行监测和运行报警数据的统一接入；</w:t>
            </w:r>
          </w:p>
          <w:p>
            <w:pPr>
              <w:spacing w:line="276" w:lineRule="auto"/>
              <w:contextualSpacing/>
              <w:rPr>
                <w:rFonts w:ascii="仿宋" w:hAnsi="仿宋" w:eastAsia="仿宋"/>
                <w:szCs w:val="21"/>
              </w:rPr>
            </w:pPr>
            <w:r>
              <w:rPr>
                <w:rFonts w:hint="eastAsia" w:ascii="仿宋" w:hAnsi="仿宋" w:eastAsia="仿宋"/>
                <w:szCs w:val="21"/>
              </w:rPr>
              <w:t>（二）智能分析报警接入：支持通过与视频智能分析系统的对接，实现对智能分析报警的统一接入与管理；可支持人脸识别、人员跌倒、异常行为分析、烟火、人员抽烟、人员聚集、人员大家的异常报警接入；</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二、报警配置管理</w:t>
            </w:r>
          </w:p>
          <w:p>
            <w:pPr>
              <w:spacing w:line="276" w:lineRule="auto"/>
              <w:contextualSpacing/>
              <w:rPr>
                <w:rFonts w:ascii="仿宋" w:hAnsi="仿宋" w:eastAsia="仿宋"/>
                <w:szCs w:val="21"/>
              </w:rPr>
            </w:pPr>
            <w:r>
              <w:rPr>
                <w:rFonts w:hint="eastAsia" w:ascii="仿宋" w:hAnsi="仿宋" w:eastAsia="仿宋"/>
                <w:szCs w:val="21"/>
              </w:rPr>
              <w:t>（一）报警分级配置</w:t>
            </w:r>
          </w:p>
          <w:p>
            <w:pPr>
              <w:spacing w:line="276" w:lineRule="auto"/>
              <w:contextualSpacing/>
              <w:rPr>
                <w:rFonts w:ascii="仿宋" w:hAnsi="仿宋" w:eastAsia="仿宋"/>
                <w:szCs w:val="21"/>
              </w:rPr>
            </w:pPr>
            <w:r>
              <w:rPr>
                <w:rFonts w:hint="eastAsia" w:ascii="仿宋" w:hAnsi="仿宋" w:eastAsia="仿宋"/>
                <w:szCs w:val="21"/>
              </w:rPr>
              <w:t>1.支持对接入的报警类型和监测参数配置不同的报警等级；报警等级分为4个级别，从低到高分别为通知、一般、紧急、重要；</w:t>
            </w:r>
          </w:p>
          <w:p>
            <w:pPr>
              <w:spacing w:line="276" w:lineRule="auto"/>
              <w:contextualSpacing/>
              <w:rPr>
                <w:rFonts w:ascii="仿宋" w:hAnsi="仿宋" w:eastAsia="仿宋"/>
                <w:b/>
                <w:bCs/>
                <w:szCs w:val="21"/>
              </w:rPr>
            </w:pPr>
            <w:r>
              <w:rPr>
                <w:rFonts w:hint="eastAsia" w:ascii="仿宋" w:hAnsi="仿宋" w:eastAsia="仿宋"/>
                <w:b/>
                <w:bCs/>
                <w:szCs w:val="21"/>
              </w:rPr>
              <w:t>▲2.根据警情类型和等级的不同，支持配置不同的联动策略，联动策略主要用于指导值班员实现报警的快速处置；（须提供加盖制造商公章的测试报告复印件，且报告须具备CNAS与CMA标识）</w:t>
            </w:r>
          </w:p>
          <w:p>
            <w:pPr>
              <w:spacing w:line="276" w:lineRule="auto"/>
              <w:contextualSpacing/>
              <w:rPr>
                <w:rFonts w:ascii="仿宋" w:hAnsi="仿宋" w:eastAsia="仿宋"/>
                <w:szCs w:val="21"/>
              </w:rPr>
            </w:pPr>
            <w:r>
              <w:rPr>
                <w:rFonts w:hint="eastAsia" w:ascii="仿宋" w:hAnsi="仿宋" w:eastAsia="仿宋"/>
                <w:szCs w:val="21"/>
              </w:rPr>
              <w:t>（二）警单提醒配置：实现警单是否弹框、处置终端、提醒方式、声音播放次数的参数配置；是否弹框配置，指的是在监控大屏幕是否进行警单自动弹屏；处置终端配置，即通过什么方式实现对警单的处置，可配置专业终端、移动端、web端等方式；提醒方式配置，可配置监控联动、电视墙联动、声光提醒、语音播报方式；声音播放次数，报警后可进行声音播报提醒，可配置播放次数。</w:t>
            </w:r>
          </w:p>
          <w:p>
            <w:pPr>
              <w:spacing w:line="276" w:lineRule="auto"/>
              <w:contextualSpacing/>
              <w:rPr>
                <w:rFonts w:ascii="仿宋" w:hAnsi="仿宋" w:eastAsia="仿宋"/>
                <w:szCs w:val="21"/>
              </w:rPr>
            </w:pPr>
            <w:r>
              <w:rPr>
                <w:rFonts w:hint="eastAsia" w:ascii="仿宋" w:hAnsi="仿宋" w:eastAsia="仿宋"/>
                <w:szCs w:val="21"/>
              </w:rPr>
              <w:t>（三）警情联动配置：支持报警后自动关联结构化预案，实现警情的自动快速处置；支持自动派发工单配置，可根据对报警的操作不同，把报警工单推送给对应责人进行确认处置；应急队伍配置，可关联应急队伍，显示队伍名称、队伍类型、人员和队伍职责；</w:t>
            </w:r>
          </w:p>
          <w:p>
            <w:pPr>
              <w:spacing w:line="276" w:lineRule="auto"/>
              <w:contextualSpacing/>
              <w:rPr>
                <w:rFonts w:ascii="仿宋" w:hAnsi="仿宋" w:eastAsia="仿宋"/>
                <w:szCs w:val="21"/>
              </w:rPr>
            </w:pPr>
            <w:r>
              <w:rPr>
                <w:rFonts w:hint="eastAsia" w:ascii="仿宋" w:hAnsi="仿宋" w:eastAsia="仿宋"/>
                <w:szCs w:val="21"/>
              </w:rPr>
              <w:t>（四）报警推送配置：支持短信、融合语音通信、系统即时消息通知实现对报警警单的推送；支持按报警产生、确警、误报、演练等不同报警配置接收对象；支持按部门和部门人员两种消息接收对象的配置管理，若配置部门，则该部门下所有人员均可见，若配置人员，则只有该人员可见。</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三、警情闭环管理</w:t>
            </w:r>
          </w:p>
          <w:p>
            <w:pPr>
              <w:spacing w:line="276" w:lineRule="auto"/>
              <w:contextualSpacing/>
              <w:rPr>
                <w:rFonts w:ascii="仿宋" w:hAnsi="仿宋" w:eastAsia="仿宋"/>
                <w:szCs w:val="21"/>
              </w:rPr>
            </w:pPr>
            <w:r>
              <w:rPr>
                <w:rFonts w:hint="eastAsia" w:ascii="仿宋" w:hAnsi="仿宋" w:eastAsia="仿宋"/>
                <w:szCs w:val="21"/>
              </w:rPr>
              <w:t>（一）报警中心：支持在报警中心实时监测所有报警信息，当收到报警后根据配置方式进行联动提醒；支持按报警等级、报警ID、报警系统、报警对象和日期进行快速查询；可按未处理、处置中、已处置状态进行报警记录快速查询；</w:t>
            </w:r>
          </w:p>
          <w:p>
            <w:pPr>
              <w:spacing w:line="276" w:lineRule="auto"/>
              <w:contextualSpacing/>
              <w:rPr>
                <w:rFonts w:ascii="仿宋" w:hAnsi="仿宋" w:eastAsia="仿宋"/>
                <w:szCs w:val="21"/>
              </w:rPr>
            </w:pPr>
            <w:r>
              <w:rPr>
                <w:rFonts w:hint="eastAsia" w:ascii="仿宋" w:hAnsi="仿宋" w:eastAsia="仿宋"/>
                <w:szCs w:val="21"/>
              </w:rPr>
              <w:t>（二）报警提示：支持收到新报警时，通过弹窗的方式展示报警信息，内容包括报警类型、报警级别、报警时间、报警对象、报警位置、报警内容信息；支持收到新报警时可通过警报声和语音的方式播放报警信息；支持收到新报警时可联动报警器进行声光闪烁提醒。</w:t>
            </w:r>
          </w:p>
          <w:p>
            <w:pPr>
              <w:spacing w:line="276" w:lineRule="auto"/>
              <w:contextualSpacing/>
              <w:rPr>
                <w:rFonts w:ascii="仿宋" w:hAnsi="仿宋" w:eastAsia="仿宋"/>
                <w:szCs w:val="21"/>
              </w:rPr>
            </w:pPr>
            <w:r>
              <w:rPr>
                <w:rFonts w:hint="eastAsia" w:ascii="仿宋" w:hAnsi="仿宋" w:eastAsia="仿宋"/>
                <w:szCs w:val="21"/>
              </w:rPr>
              <w:t>（三）警情处置:.支持报警时可进行确警、误报、演练的警情处置操作；支持确警、演练后可对报警进行派发工单操作，可制定工单处置人员和时间；支持确警、演练、误报后可对报警进行屏蔽操作，可设置报警屏蔽时间，屏蔽时间段内当前设备不再重复报警；支持对报警进行多条批处理；支持根据查询结果，导出报警记录为表格格式；</w:t>
            </w:r>
          </w:p>
          <w:p>
            <w:pPr>
              <w:spacing w:line="276" w:lineRule="auto"/>
              <w:contextualSpacing/>
              <w:rPr>
                <w:rFonts w:ascii="仿宋" w:hAnsi="仿宋" w:eastAsia="仿宋"/>
                <w:szCs w:val="21"/>
              </w:rPr>
            </w:pPr>
            <w:r>
              <w:rPr>
                <w:rFonts w:hint="eastAsia" w:ascii="仿宋" w:hAnsi="仿宋" w:eastAsia="仿宋"/>
                <w:szCs w:val="21"/>
              </w:rPr>
              <w:t>（四）报警信息展示:显示报警处置的全生命周期数据：基础信息，显示报警产生的基本信息，包括报警等级、报警时间、报警系统、报警类型、位置、对象、报警值、报警影像信息数据；处置过程展示，显示报警关联的安全责任人员、可关联报警设备巡检保养历史记录；现场处置文件、语音通话记录；预案流程展示，显示报警关联的预案，并可查看预案详情；警情处置流程展示，以事发时间先后顺序方式展示处置过程，可查看每个处理节点的操作动作，操作人、操作终端、操作说明；工单信息展示，显示报警管理的工单的信息，并能查看工单的详情；</w:t>
            </w:r>
          </w:p>
          <w:p>
            <w:pPr>
              <w:spacing w:line="276" w:lineRule="auto"/>
              <w:contextualSpacing/>
              <w:rPr>
                <w:rFonts w:ascii="仿宋" w:hAnsi="仿宋" w:eastAsia="仿宋"/>
                <w:szCs w:val="21"/>
              </w:rPr>
            </w:pPr>
            <w:r>
              <w:rPr>
                <w:rFonts w:hint="eastAsia" w:ascii="仿宋" w:hAnsi="仿宋" w:eastAsia="仿宋"/>
                <w:szCs w:val="21"/>
              </w:rPr>
              <w:t>（五）报警图像:可实现与视频监控系统的对接，实现报警时对监控图像的查看；当报警发生时，可对报警事件发生附近的监控视频前1分钟的录像自动进行存储，并能对录像进行回放，支持1屏、4屏模式播放；可对报警设备周边视频进行实时查看，支持1屏、4屏模式播放；</w:t>
            </w:r>
          </w:p>
          <w:p>
            <w:pPr>
              <w:spacing w:line="276" w:lineRule="auto"/>
              <w:contextualSpacing/>
              <w:rPr>
                <w:rFonts w:ascii="仿宋" w:hAnsi="仿宋" w:eastAsia="仿宋"/>
                <w:szCs w:val="21"/>
              </w:rPr>
            </w:pPr>
            <w:r>
              <w:rPr>
                <w:rFonts w:hint="eastAsia" w:ascii="仿宋" w:hAnsi="仿宋" w:eastAsia="仿宋"/>
                <w:szCs w:val="21"/>
              </w:rPr>
              <w:t>（六）报警转工单:.实现报警自动转工单，通过联动配置报警后自动派发给对应的责任人或责任部门进行处理；实现手动转工单，报警后可手动进行工单的派发；可推送报警类型、报警级别、报警时间、报警对象、报警位置、报警内容信息到工单详情。</w:t>
            </w:r>
          </w:p>
          <w:p>
            <w:pPr>
              <w:spacing w:line="276" w:lineRule="auto"/>
              <w:contextualSpacing/>
              <w:rPr>
                <w:rFonts w:ascii="仿宋" w:hAnsi="仿宋" w:eastAsia="仿宋"/>
                <w:szCs w:val="21"/>
              </w:rPr>
            </w:pPr>
            <w:r>
              <w:rPr>
                <w:rFonts w:hint="eastAsia" w:ascii="仿宋" w:hAnsi="仿宋" w:eastAsia="仿宋"/>
                <w:szCs w:val="21"/>
              </w:rPr>
              <w:t>（七）报警消息推送:支持报警后可根据预案设置的通知人，自动通过短信、电话、系统通知推送报警信息至相关人员。支持可通过短信、系统通知查看报警的详细信息，包括报警类型、报警级别、报警时间、报警对象、报警位置、报警内容信息。</w:t>
            </w:r>
          </w:p>
          <w:p>
            <w:pPr>
              <w:spacing w:line="276" w:lineRule="auto"/>
              <w:contextualSpacing/>
              <w:rPr>
                <w:rFonts w:ascii="仿宋" w:hAnsi="仿宋" w:eastAsia="仿宋"/>
                <w:szCs w:val="21"/>
              </w:rPr>
            </w:pPr>
            <w:r>
              <w:rPr>
                <w:rFonts w:hint="eastAsia" w:ascii="仿宋" w:hAnsi="仿宋" w:eastAsia="仿宋"/>
                <w:szCs w:val="21"/>
              </w:rPr>
              <w:t>（八）案例收藏:可对报警案例的一键收藏，可实现案例的分析，通过分析案例中接警、出警等环节的操作，明确各步骤的标准流程和要求；支持对案例处置的总结分析查看；可对案例处置的全流程查看，各流程节点以时间轴显示操作时间、操作人、操作终端、操作说明；.可对报警设备的巡检任务执行情况查看，包括任务名称、执行人员、执行时间、任务状态；可报警转工单记录查看，显示工单的闭环处置流程。</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四、统计分析管理</w:t>
            </w:r>
          </w:p>
          <w:p>
            <w:pPr>
              <w:spacing w:line="276" w:lineRule="auto"/>
              <w:contextualSpacing/>
              <w:rPr>
                <w:rFonts w:ascii="仿宋" w:hAnsi="仿宋" w:eastAsia="仿宋"/>
                <w:szCs w:val="21"/>
              </w:rPr>
            </w:pPr>
            <w:r>
              <w:rPr>
                <w:rFonts w:hint="eastAsia" w:ascii="仿宋" w:hAnsi="仿宋" w:eastAsia="仿宋"/>
                <w:szCs w:val="21"/>
              </w:rPr>
              <w:t>（一）报警状态:支持对警情状态进行查询，展示报警总数、未处理数量、处理中数量；支持以可视图形展示各系统报警数量和百分比；.支持查看报警记录详情；</w:t>
            </w:r>
          </w:p>
          <w:p>
            <w:pPr>
              <w:spacing w:line="276" w:lineRule="auto"/>
              <w:contextualSpacing/>
              <w:rPr>
                <w:rFonts w:ascii="仿宋" w:hAnsi="仿宋" w:eastAsia="仿宋"/>
                <w:szCs w:val="21"/>
              </w:rPr>
            </w:pPr>
            <w:r>
              <w:rPr>
                <w:rFonts w:hint="eastAsia" w:ascii="仿宋" w:hAnsi="仿宋" w:eastAsia="仿宋"/>
                <w:szCs w:val="21"/>
              </w:rPr>
              <w:t>（二）报警总览:.显示按本日、本周、本月、本年对报警新增数量进行查看，支持数据的环比查看；.支持按报警紧急程度，展示数量和百分比，并以饼状图展示。</w:t>
            </w:r>
          </w:p>
          <w:p>
            <w:pPr>
              <w:spacing w:line="276" w:lineRule="auto"/>
              <w:contextualSpacing/>
              <w:rPr>
                <w:rFonts w:ascii="仿宋" w:hAnsi="仿宋" w:eastAsia="仿宋"/>
                <w:szCs w:val="21"/>
              </w:rPr>
            </w:pPr>
            <w:r>
              <w:rPr>
                <w:rFonts w:hint="eastAsia" w:ascii="仿宋" w:hAnsi="仿宋" w:eastAsia="仿宋"/>
                <w:szCs w:val="21"/>
              </w:rPr>
              <w:t>（三）报警事件类型:支持按报警事件的数量，自动统计展示TOP的报警事件类型。</w:t>
            </w:r>
          </w:p>
          <w:p>
            <w:pPr>
              <w:spacing w:line="276" w:lineRule="auto"/>
              <w:contextualSpacing/>
              <w:rPr>
                <w:rFonts w:ascii="仿宋" w:hAnsi="仿宋" w:eastAsia="仿宋"/>
                <w:szCs w:val="21"/>
              </w:rPr>
            </w:pPr>
            <w:r>
              <w:rPr>
                <w:rFonts w:hint="eastAsia" w:ascii="仿宋" w:hAnsi="仿宋" w:eastAsia="仿宋"/>
                <w:szCs w:val="21"/>
              </w:rPr>
              <w:t>（四）警情趋势:支持按日期分类统计报警趋势进行统计，并以折线图展示。</w:t>
            </w:r>
          </w:p>
          <w:p>
            <w:pPr>
              <w:spacing w:line="276" w:lineRule="auto"/>
              <w:contextualSpacing/>
              <w:rPr>
                <w:rFonts w:ascii="仿宋" w:hAnsi="仿宋" w:eastAsia="仿宋"/>
                <w:b/>
                <w:bCs/>
                <w:szCs w:val="21"/>
              </w:rPr>
            </w:pPr>
            <w:r>
              <w:rPr>
                <w:rFonts w:hint="eastAsia" w:ascii="仿宋" w:hAnsi="仿宋" w:eastAsia="仿宋"/>
                <w:szCs w:val="21"/>
              </w:rPr>
              <w:t>（五）报警来源分析:.支持以可视图形展示报警数据来源。</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综合能耗监测管理系统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一、数据看板</w:t>
            </w:r>
          </w:p>
          <w:p>
            <w:pPr>
              <w:spacing w:line="276" w:lineRule="auto"/>
              <w:contextualSpacing/>
              <w:rPr>
                <w:rFonts w:ascii="仿宋" w:hAnsi="仿宋" w:eastAsia="仿宋"/>
                <w:szCs w:val="21"/>
              </w:rPr>
            </w:pPr>
            <w:r>
              <w:rPr>
                <w:rFonts w:hint="eastAsia" w:ascii="仿宋" w:hAnsi="仿宋" w:eastAsia="仿宋"/>
                <w:szCs w:val="21"/>
              </w:rPr>
              <w:t>（一）首页驾驶舱:.支持统计今日用能，包括电、综合能耗、碳排放量；展示院区能流拓扑图；支持当日的逐时用电功率的环比分析；支持当日的逐时碳排放量的可视化分析；支持按照能源类型进行当日的能源用量趋势分析；支持项目总数、网关总数、报警记录的数量统计；.支持网关设备的在线与离线的比例饼状图；支持报警流动展示当前发生的报警信息及重要程度，重要性分为一般、紧急、严重。</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二、设备管理</w:t>
            </w:r>
          </w:p>
          <w:p>
            <w:pPr>
              <w:spacing w:line="276" w:lineRule="auto"/>
              <w:contextualSpacing/>
              <w:rPr>
                <w:rFonts w:ascii="仿宋" w:hAnsi="仿宋" w:eastAsia="仿宋"/>
                <w:szCs w:val="21"/>
              </w:rPr>
            </w:pPr>
            <w:r>
              <w:rPr>
                <w:rFonts w:hint="eastAsia" w:ascii="仿宋" w:hAnsi="仿宋" w:eastAsia="仿宋"/>
                <w:szCs w:val="21"/>
              </w:rPr>
              <w:t>（一）设备信息:支持按照名称、设备SN、设备型号、设备类型多种方式查找表具；支持展示表计的具体信息，包括名称、设备SN、品牌、型号、类型、描述；支持新增、编辑、删除设备信息；支持一键导入导出设备信息表。</w:t>
            </w:r>
          </w:p>
          <w:p>
            <w:pPr>
              <w:spacing w:line="276" w:lineRule="auto"/>
              <w:contextualSpacing/>
              <w:rPr>
                <w:rFonts w:ascii="仿宋" w:hAnsi="仿宋" w:eastAsia="仿宋"/>
                <w:szCs w:val="21"/>
              </w:rPr>
            </w:pPr>
            <w:r>
              <w:rPr>
                <w:rFonts w:hint="eastAsia" w:ascii="仿宋" w:hAnsi="仿宋" w:eastAsia="仿宋"/>
                <w:szCs w:val="21"/>
              </w:rPr>
              <w:t>（二）网关管理:支持按照名称、网关SN、网关型号、区域多种方式查找网关；支持展示网关的具体信息，包括名称、网关SN、网关型号、网关描述、设备时区、区域、在/离线状态；支持新增、编辑、删除网关设备；支持在详情页面添加设备二维码；支持一键导入设备信息表。</w:t>
            </w:r>
          </w:p>
          <w:p>
            <w:pPr>
              <w:spacing w:line="276" w:lineRule="auto"/>
              <w:contextualSpacing/>
              <w:rPr>
                <w:rFonts w:ascii="仿宋" w:hAnsi="仿宋" w:eastAsia="仿宋"/>
                <w:szCs w:val="21"/>
              </w:rPr>
            </w:pPr>
            <w:r>
              <w:rPr>
                <w:rFonts w:hint="eastAsia" w:ascii="仿宋" w:hAnsi="仿宋" w:eastAsia="仿宋"/>
                <w:szCs w:val="21"/>
              </w:rPr>
              <w:t>（三）项目拓扑:</w:t>
            </w:r>
          </w:p>
          <w:p>
            <w:pPr>
              <w:spacing w:line="276" w:lineRule="auto"/>
              <w:contextualSpacing/>
              <w:rPr>
                <w:rFonts w:ascii="仿宋" w:hAnsi="仿宋" w:eastAsia="仿宋"/>
                <w:szCs w:val="21"/>
              </w:rPr>
            </w:pPr>
            <w:r>
              <w:rPr>
                <w:rFonts w:hint="eastAsia" w:ascii="仿宋" w:hAnsi="仿宋" w:eastAsia="仿宋"/>
                <w:szCs w:val="21"/>
              </w:rPr>
              <w:t>1.支持按照项目名称、在/停用状态、能源分项多种方式查找用电拓扑结构，支持一键展开/折叠拓扑结构；支持展示拓扑的具体信息，包括项目名称、拓扑等级排序、项目类型、设备SN、在/停用状态；支持新增、新建项目，支持新增、删除拓扑当中的设备；</w:t>
            </w:r>
          </w:p>
          <w:p>
            <w:pPr>
              <w:spacing w:line="276" w:lineRule="auto"/>
              <w:contextualSpacing/>
              <w:rPr>
                <w:rFonts w:ascii="仿宋" w:hAnsi="仿宋" w:eastAsia="仿宋"/>
                <w:b/>
                <w:bCs/>
                <w:szCs w:val="21"/>
              </w:rPr>
            </w:pPr>
            <w:r>
              <w:rPr>
                <w:rFonts w:hint="eastAsia" w:ascii="仿宋" w:hAnsi="仿宋" w:eastAsia="仿宋"/>
                <w:b/>
                <w:bCs/>
                <w:szCs w:val="21"/>
              </w:rPr>
              <w:t>▲2.在项目拓扑页面，选择上级项目、输入项目名称、显示排序，选择计算类型、项目类型、项目状态，计算类型可选择实体表、分摊系数、计算公式；（须提供加盖制造商公章的测试报告复印件，且报告须具备CNAS与CMA标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三、报警管理</w:t>
            </w:r>
          </w:p>
          <w:p>
            <w:pPr>
              <w:spacing w:line="276" w:lineRule="auto"/>
              <w:contextualSpacing/>
              <w:rPr>
                <w:rFonts w:ascii="仿宋" w:hAnsi="仿宋" w:eastAsia="仿宋"/>
                <w:szCs w:val="21"/>
              </w:rPr>
            </w:pPr>
            <w:r>
              <w:rPr>
                <w:rFonts w:hint="eastAsia" w:ascii="仿宋" w:hAnsi="仿宋" w:eastAsia="仿宋"/>
                <w:szCs w:val="21"/>
              </w:rPr>
              <w:t>（一）实时报警:支持按照参数名称、报警等级、报警设备、报警时间多种方式查询报警信息；支持展示当前发生报警的具体信息，包括名称、时间、等级、区域、设备、报警值；支持对发生的报警进行处理，录入处理时间和处理结果；</w:t>
            </w:r>
          </w:p>
          <w:p>
            <w:pPr>
              <w:spacing w:line="276" w:lineRule="auto"/>
              <w:contextualSpacing/>
              <w:rPr>
                <w:rFonts w:ascii="仿宋" w:hAnsi="仿宋" w:eastAsia="仿宋"/>
                <w:szCs w:val="21"/>
              </w:rPr>
            </w:pPr>
            <w:r>
              <w:rPr>
                <w:rFonts w:hint="eastAsia" w:ascii="仿宋" w:hAnsi="仿宋" w:eastAsia="仿宋"/>
                <w:szCs w:val="21"/>
              </w:rPr>
              <w:t>（二）报警规则:.支持按照参数名称、报警等级、事件类型、报警开关、报警提醒人多种方式查询报警规则；.支持展示报警规则的具体信息，包括名称、等级、类型、条件、阈值、提醒人、区域、创建工单、报警开关；支持新增、编辑、删除报警规则；支持一键导出报警规则</w:t>
            </w:r>
          </w:p>
          <w:p>
            <w:pPr>
              <w:spacing w:line="276" w:lineRule="auto"/>
              <w:contextualSpacing/>
              <w:rPr>
                <w:rFonts w:ascii="仿宋" w:hAnsi="仿宋" w:eastAsia="仿宋"/>
                <w:szCs w:val="21"/>
              </w:rPr>
            </w:pPr>
            <w:r>
              <w:rPr>
                <w:rFonts w:hint="eastAsia" w:ascii="仿宋" w:hAnsi="仿宋" w:eastAsia="仿宋"/>
                <w:szCs w:val="21"/>
              </w:rPr>
              <w:t>（三）报警分析:支持按起止时间过滤报警分析的范围；支持按报警量对报警参数进行对比分析，包括电流、电压、电功率、电量；支持分析不同报警等级的占比；支持按周分析报警数量、报警类型、报警区域的环比数据量。</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四、定额管理</w:t>
            </w:r>
          </w:p>
          <w:p>
            <w:pPr>
              <w:spacing w:line="276" w:lineRule="auto"/>
              <w:contextualSpacing/>
              <w:rPr>
                <w:rFonts w:ascii="仿宋" w:hAnsi="仿宋" w:eastAsia="仿宋"/>
                <w:szCs w:val="21"/>
              </w:rPr>
            </w:pPr>
            <w:r>
              <w:rPr>
                <w:rFonts w:hint="eastAsia" w:ascii="仿宋" w:hAnsi="仿宋" w:eastAsia="仿宋"/>
                <w:szCs w:val="21"/>
              </w:rPr>
              <w:t>（一）定额配置:支持按照配电、空间、能源分项多种监测拓扑进行数据分类分析；支持通过定额起止时间、定额类型的方式查询定额配置；支持展示定额的具体信息，包括定额类型、定额对象、定额时间、定额数值、实际累计能耗、临界范围、越限范围；支持修改定额配置，包括定额数值、临界范围、越限范围；支持新增、修改、删除定额配置；支持一键导出定额配置</w:t>
            </w:r>
          </w:p>
          <w:p>
            <w:pPr>
              <w:spacing w:line="276" w:lineRule="auto"/>
              <w:contextualSpacing/>
              <w:rPr>
                <w:rFonts w:ascii="仿宋" w:hAnsi="仿宋" w:eastAsia="仿宋"/>
                <w:szCs w:val="21"/>
              </w:rPr>
            </w:pPr>
            <w:r>
              <w:rPr>
                <w:rFonts w:hint="eastAsia" w:ascii="仿宋" w:hAnsi="仿宋" w:eastAsia="仿宋"/>
                <w:szCs w:val="21"/>
              </w:rPr>
              <w:t>（二）定额分析:支持按照配电、空间、能源分项多种监测拓扑进行数据分类分析；支持按照月、年统计当前的累计能耗，分析已过时间占比和累计能耗占月定额比；支持按月查询定额目标，分析当月能耗的同比值、环比值、剩余定额；支持展示能耗对标，分析日均定额、定额完成百分比。</w:t>
            </w:r>
          </w:p>
          <w:p>
            <w:pPr>
              <w:spacing w:line="276" w:lineRule="auto"/>
              <w:contextualSpacing/>
              <w:rPr>
                <w:rFonts w:ascii="仿宋" w:hAnsi="仿宋" w:eastAsia="仿宋"/>
                <w:szCs w:val="21"/>
              </w:rPr>
            </w:pPr>
            <w:r>
              <w:rPr>
                <w:rFonts w:hint="eastAsia" w:ascii="仿宋" w:hAnsi="仿宋" w:eastAsia="仿宋"/>
                <w:szCs w:val="21"/>
              </w:rPr>
              <w:t>（三）用量监测:支持按照配电、空间、能源分项多种监测拓扑进行数据分类分析；支持按照月、年分析定额类型，按月查询能耗用量；.支持按月定额度、月累计能耗、已时间能耗占比、已过时间占比分析月定额详情；支持月度剩余天数、剩余定额的可视化展示。</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五、能耗分析</w:t>
            </w:r>
          </w:p>
          <w:p>
            <w:pPr>
              <w:spacing w:line="276" w:lineRule="auto"/>
              <w:contextualSpacing/>
              <w:rPr>
                <w:rFonts w:ascii="仿宋" w:hAnsi="仿宋" w:eastAsia="仿宋"/>
                <w:szCs w:val="21"/>
              </w:rPr>
            </w:pPr>
            <w:r>
              <w:rPr>
                <w:rFonts w:hint="eastAsia" w:ascii="仿宋" w:hAnsi="仿宋" w:eastAsia="仿宋"/>
                <w:szCs w:val="21"/>
              </w:rPr>
              <w:t>（一）用能概况:支持按照能耗监测拓扑进行选择数据分析对象；支持按照能源类型进行数据分类过滤，包括水、电、燃气、热量、冷量；支持按照日、周、月、年的维度进行能源的环比分析；支持按日、月、年分析用能趋势；支持日用能曲线的可视化展示；支持以日为单位分析电功率峰值环比。</w:t>
            </w:r>
          </w:p>
          <w:p>
            <w:pPr>
              <w:spacing w:line="276" w:lineRule="auto"/>
              <w:contextualSpacing/>
              <w:rPr>
                <w:rFonts w:ascii="仿宋" w:hAnsi="仿宋" w:eastAsia="仿宋"/>
                <w:szCs w:val="21"/>
              </w:rPr>
            </w:pPr>
            <w:r>
              <w:rPr>
                <w:rFonts w:hint="eastAsia" w:ascii="仿宋" w:hAnsi="仿宋" w:eastAsia="仿宋"/>
                <w:szCs w:val="21"/>
              </w:rPr>
              <w:t>（二）同比分析:支持按能耗监测拓扑进行选择数据分析对象；支持按照能源类型进行数据分类过滤，包括水、电、燃气、热量、冷量；支持按照年份进行能源的同比分析；支持用折线、柱状图表展示数据变化；支持对本期能耗和上期能耗的差值分析对象的同比差异，并列出相差百分比。</w:t>
            </w:r>
          </w:p>
          <w:p>
            <w:pPr>
              <w:spacing w:line="276" w:lineRule="auto"/>
              <w:contextualSpacing/>
              <w:rPr>
                <w:rFonts w:ascii="仿宋" w:hAnsi="仿宋" w:eastAsia="仿宋"/>
                <w:szCs w:val="21"/>
              </w:rPr>
            </w:pPr>
            <w:r>
              <w:rPr>
                <w:rFonts w:hint="eastAsia" w:ascii="仿宋" w:hAnsi="仿宋" w:eastAsia="仿宋"/>
                <w:szCs w:val="21"/>
              </w:rPr>
              <w:t>（三）环比分析:支持按能耗监测拓扑进行选择数据分析对象，分析对象可选择多个；支持按照能源类型进行数据分类过滤，包括水、电、燃气、热量、冷量；支持按照日、周、月、年的维度进行能源的环比分析；支持对本期用能和上期用能的差值分析环比差异，并列出相差的百分比。</w:t>
            </w:r>
          </w:p>
          <w:p>
            <w:pPr>
              <w:spacing w:line="276" w:lineRule="auto"/>
              <w:contextualSpacing/>
              <w:rPr>
                <w:rFonts w:ascii="仿宋" w:hAnsi="仿宋" w:eastAsia="仿宋"/>
                <w:szCs w:val="21"/>
              </w:rPr>
            </w:pPr>
            <w:r>
              <w:rPr>
                <w:rFonts w:hint="eastAsia" w:ascii="仿宋" w:hAnsi="仿宋" w:eastAsia="仿宋"/>
                <w:szCs w:val="21"/>
              </w:rPr>
              <w:t>（四）能源趋势:支持按能耗监测拓扑进行选择数据分析对象；支持按照能源类型进行数据分类过滤，包括水、电、燃气、热量、冷量；支持按照日、月、年的维度进行能源趋势分析；支持折线、柱状图的可视化展示。</w:t>
            </w:r>
          </w:p>
          <w:p>
            <w:pPr>
              <w:spacing w:line="276" w:lineRule="auto"/>
              <w:contextualSpacing/>
              <w:rPr>
                <w:rFonts w:ascii="仿宋" w:hAnsi="仿宋" w:eastAsia="仿宋"/>
                <w:szCs w:val="21"/>
              </w:rPr>
            </w:pPr>
            <w:r>
              <w:rPr>
                <w:rFonts w:hint="eastAsia" w:ascii="仿宋" w:hAnsi="仿宋" w:eastAsia="仿宋"/>
                <w:szCs w:val="21"/>
              </w:rPr>
              <w:t>（五）能源流向:支持按照能源类型进行数据分类过滤，包括水、电、燃气、热量、冷量；支持按照起、止时间查询不同时间范围内的能源流向；支持自动生成能流图形式的能源消费可视化展示。</w:t>
            </w:r>
          </w:p>
          <w:p>
            <w:pPr>
              <w:spacing w:line="276" w:lineRule="auto"/>
              <w:contextualSpacing/>
              <w:rPr>
                <w:rFonts w:ascii="仿宋" w:hAnsi="仿宋" w:eastAsia="仿宋"/>
                <w:szCs w:val="21"/>
              </w:rPr>
            </w:pPr>
            <w:r>
              <w:rPr>
                <w:rFonts w:hint="eastAsia" w:ascii="仿宋" w:hAnsi="仿宋" w:eastAsia="仿宋"/>
                <w:szCs w:val="21"/>
              </w:rPr>
              <w:t>（六）损耗分析:支持按照能源类型进行数据分类过滤，包括水、电、燃气、热量、冷量；支持按照起、止时间查询不同时间范围内的能源支路能耗；支持对能源节点中上级支路和下级支路能耗合计的差值分析各能源节点的损耗，并列出相差百分比。</w:t>
            </w:r>
          </w:p>
          <w:p>
            <w:pPr>
              <w:spacing w:line="276" w:lineRule="auto"/>
              <w:contextualSpacing/>
              <w:rPr>
                <w:rFonts w:ascii="仿宋" w:hAnsi="仿宋" w:eastAsia="仿宋"/>
                <w:szCs w:val="21"/>
              </w:rPr>
            </w:pPr>
            <w:r>
              <w:rPr>
                <w:rFonts w:hint="eastAsia" w:ascii="仿宋" w:hAnsi="仿宋" w:eastAsia="仿宋"/>
                <w:szCs w:val="21"/>
              </w:rPr>
              <w:t>（七）分项概览:支持按照能源类型进行数据分类过滤，包括水、电、燃气、热量、冷量；支持按照日、月、年的维度进行能源的分项分析；.持分项能耗排行的可视化展示；支持分项能耗统计的可视化展示；支持当期与上期各分项能耗环比差值的分析。</w:t>
            </w:r>
          </w:p>
          <w:p>
            <w:pPr>
              <w:spacing w:line="276" w:lineRule="auto"/>
              <w:contextualSpacing/>
              <w:rPr>
                <w:rFonts w:ascii="仿宋" w:hAnsi="仿宋" w:eastAsia="仿宋"/>
                <w:szCs w:val="21"/>
              </w:rPr>
            </w:pPr>
            <w:r>
              <w:rPr>
                <w:rFonts w:hint="eastAsia" w:ascii="仿宋" w:hAnsi="仿宋" w:eastAsia="仿宋"/>
                <w:szCs w:val="21"/>
              </w:rPr>
              <w:t>（八）费用报表:.支持按能耗监测拓扑进行选择数据分析对象，分析对象可选择多个；支持按照能源类型进行数据分类过滤，包括水、电、燃气、热量、冷量；支持按照日、周、月、年、自定义的维度进行能源费用的分析。</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六、碳资产管理</w:t>
            </w:r>
          </w:p>
          <w:p>
            <w:pPr>
              <w:spacing w:line="276" w:lineRule="auto"/>
              <w:contextualSpacing/>
              <w:rPr>
                <w:rFonts w:ascii="仿宋" w:hAnsi="仿宋" w:eastAsia="仿宋"/>
                <w:szCs w:val="21"/>
              </w:rPr>
            </w:pPr>
            <w:r>
              <w:rPr>
                <w:rFonts w:hint="eastAsia" w:ascii="仿宋" w:hAnsi="仿宋" w:eastAsia="仿宋"/>
                <w:szCs w:val="21"/>
              </w:rPr>
              <w:t>（一）碳排放分析:支持按月、年统计碳排放量，分析同比趋势；支持按照能源类型分类分析月碳排放量，包括电、天然气、冷量、热量；支持按年查询逐月碳排放量。</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七、数据查询</w:t>
            </w:r>
          </w:p>
          <w:p>
            <w:pPr>
              <w:spacing w:line="276" w:lineRule="auto"/>
              <w:contextualSpacing/>
              <w:rPr>
                <w:rFonts w:ascii="仿宋" w:hAnsi="仿宋" w:eastAsia="仿宋"/>
                <w:szCs w:val="21"/>
              </w:rPr>
            </w:pPr>
            <w:r>
              <w:rPr>
                <w:rFonts w:hint="eastAsia" w:ascii="仿宋" w:hAnsi="仿宋" w:eastAsia="仿宋"/>
                <w:szCs w:val="21"/>
              </w:rPr>
              <w:t>（一）电力参数查询:支持按照能耗监测拓扑进行选择数据分析对象；支持按照用电量、电流、电压、功率展示对象当前数据；支持按起止时间、电力参数（电流、电压、功率、用电量等）分析用能趋势；支持日原始数据、逐日极值用能曲线的可视化展示；支持一键保存电力参数曲线图片。</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八、分析报告</w:t>
            </w:r>
          </w:p>
          <w:p>
            <w:pPr>
              <w:spacing w:line="276" w:lineRule="auto"/>
              <w:contextualSpacing/>
              <w:rPr>
                <w:rFonts w:ascii="仿宋" w:hAnsi="仿宋" w:eastAsia="仿宋"/>
                <w:b/>
                <w:bCs/>
                <w:szCs w:val="21"/>
              </w:rPr>
            </w:pPr>
            <w:r>
              <w:rPr>
                <w:rFonts w:hint="eastAsia" w:ascii="仿宋" w:hAnsi="仿宋" w:eastAsia="仿宋"/>
                <w:szCs w:val="21"/>
              </w:rPr>
              <w:t>（一）用能报表:支持按照科室空间、能源分项拓扑进行选择数据分析对象；支持按照能源类型自动生成能源消费流向表；支持统计本月用能量，计算本月能源费用，分析环比、同比变化率；支持一键打印报表。</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机房环境监控系统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一、运行总览</w:t>
            </w:r>
          </w:p>
          <w:p>
            <w:pPr>
              <w:spacing w:line="276" w:lineRule="auto"/>
              <w:contextualSpacing/>
              <w:rPr>
                <w:rFonts w:ascii="仿宋" w:hAnsi="仿宋" w:eastAsia="仿宋"/>
                <w:szCs w:val="21"/>
              </w:rPr>
            </w:pPr>
            <w:r>
              <w:rPr>
                <w:rFonts w:hint="eastAsia" w:ascii="仿宋" w:hAnsi="仿宋" w:eastAsia="仿宋"/>
                <w:szCs w:val="21"/>
              </w:rPr>
              <w:t>（一）设备状态:支持对接入的环境质量传感器的状态进行查看，显示总数、在线数量、离线数量的设备；支持按类型对接入的传感器状态进行查看；（以上功能实现需要对接环境监测系统或安装传感器实现）</w:t>
            </w:r>
          </w:p>
          <w:p>
            <w:pPr>
              <w:spacing w:line="276" w:lineRule="auto"/>
              <w:contextualSpacing/>
              <w:rPr>
                <w:rFonts w:ascii="仿宋" w:hAnsi="仿宋" w:eastAsia="仿宋"/>
                <w:szCs w:val="21"/>
              </w:rPr>
            </w:pPr>
            <w:r>
              <w:rPr>
                <w:rFonts w:hint="eastAsia" w:ascii="仿宋" w:hAnsi="仿宋" w:eastAsia="仿宋"/>
                <w:szCs w:val="21"/>
              </w:rPr>
              <w:t>（二）报警状态:支持以时间为维度对报警记录进行查看，显示报警总数、未处理、处理中的报警数量；支持以可视图形方式展示报警趋势；</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二、运行监测</w:t>
            </w:r>
          </w:p>
          <w:p>
            <w:pPr>
              <w:spacing w:line="276" w:lineRule="auto"/>
              <w:contextualSpacing/>
              <w:rPr>
                <w:rFonts w:ascii="仿宋" w:hAnsi="仿宋" w:eastAsia="仿宋"/>
                <w:szCs w:val="21"/>
              </w:rPr>
            </w:pPr>
            <w:r>
              <w:rPr>
                <w:rFonts w:hint="eastAsia" w:ascii="仿宋" w:hAnsi="仿宋" w:eastAsia="仿宋"/>
                <w:szCs w:val="21"/>
              </w:rPr>
              <w:t>（一）分组监测:支持根据实际业务管理需求，手动创建自定义管理分组；支持对分组后添加监测实体对象，可把任意监测点，包括设备、空间添加到同一分组实现统一监测；支持在分组中对监测对象实现批量或单个添加，添加数据源为现有的监测点位清单；支持对分组顺序的手动调整，支持分组与监测系统关联；支持对已有分组的数据的更新维护；</w:t>
            </w:r>
          </w:p>
          <w:p>
            <w:pPr>
              <w:spacing w:line="276" w:lineRule="auto"/>
              <w:contextualSpacing/>
              <w:rPr>
                <w:rFonts w:ascii="仿宋" w:hAnsi="仿宋" w:eastAsia="仿宋"/>
                <w:szCs w:val="21"/>
              </w:rPr>
            </w:pPr>
            <w:r>
              <w:rPr>
                <w:rFonts w:hint="eastAsia" w:ascii="仿宋" w:hAnsi="仿宋" w:eastAsia="仿宋"/>
                <w:szCs w:val="21"/>
              </w:rPr>
              <w:t>（二）实时数据:显示监测点名称、数据更新时间、环境实时数据的展示；</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三、监测分区配置</w:t>
            </w:r>
          </w:p>
          <w:p>
            <w:pPr>
              <w:spacing w:line="276" w:lineRule="auto"/>
              <w:contextualSpacing/>
              <w:rPr>
                <w:rFonts w:ascii="仿宋" w:hAnsi="仿宋" w:eastAsia="仿宋"/>
                <w:szCs w:val="21"/>
              </w:rPr>
            </w:pPr>
            <w:r>
              <w:rPr>
                <w:rFonts w:hint="eastAsia" w:ascii="仿宋" w:hAnsi="仿宋" w:eastAsia="仿宋"/>
                <w:szCs w:val="21"/>
              </w:rPr>
              <w:t>（一）分区配置:支持对监测对象进行分组分区配置；</w:t>
            </w:r>
          </w:p>
          <w:p>
            <w:pPr>
              <w:spacing w:line="276" w:lineRule="auto"/>
              <w:contextualSpacing/>
              <w:rPr>
                <w:rFonts w:ascii="仿宋" w:hAnsi="仿宋" w:eastAsia="仿宋"/>
                <w:b/>
                <w:bCs/>
                <w:szCs w:val="21"/>
              </w:rPr>
            </w:pPr>
            <w:r>
              <w:rPr>
                <w:rFonts w:hint="eastAsia" w:ascii="仿宋" w:hAnsi="仿宋" w:eastAsia="仿宋"/>
                <w:szCs w:val="21"/>
              </w:rPr>
              <w:t>（二）联控设备配置:系统内置超限判定逻辑，当监测环境数据超出设定阈值或设备出现故障时，自动触发声光告警及平台弹窗报警；支持联动新风机、排风机、风机盘管类型通风设备自动启停、调节工况，实现异常环境自主调控，保障建筑内部环境稳定、安全合规运行。（以上功能需要对接楼控系统实现）</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59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医用气体预警监测管理系统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一、氧气系统监测</w:t>
            </w:r>
          </w:p>
          <w:p>
            <w:pPr>
              <w:spacing w:line="276" w:lineRule="auto"/>
              <w:contextualSpacing/>
              <w:rPr>
                <w:rFonts w:ascii="仿宋" w:hAnsi="仿宋" w:eastAsia="仿宋"/>
                <w:szCs w:val="21"/>
              </w:rPr>
            </w:pPr>
            <w:r>
              <w:rPr>
                <w:rFonts w:hint="eastAsia" w:ascii="仿宋" w:hAnsi="仿宋" w:eastAsia="仿宋"/>
                <w:szCs w:val="21"/>
              </w:rPr>
              <w:t>（一）液氧储罐监测:对液氧储罐的实时压力、实时液位、输出压力数据进行采集与展示，数据异常时进行提醒；</w:t>
            </w:r>
          </w:p>
          <w:p>
            <w:pPr>
              <w:spacing w:line="276" w:lineRule="auto"/>
              <w:contextualSpacing/>
              <w:rPr>
                <w:rFonts w:ascii="仿宋" w:hAnsi="仿宋" w:eastAsia="仿宋"/>
                <w:szCs w:val="21"/>
              </w:rPr>
            </w:pPr>
            <w:r>
              <w:rPr>
                <w:rFonts w:hint="eastAsia" w:ascii="仿宋" w:hAnsi="仿宋" w:eastAsia="仿宋"/>
                <w:szCs w:val="21"/>
              </w:rPr>
              <w:t>（二）站房空间环境监测:支持对站房氧气浓度、温度进行监测采集与展示；</w:t>
            </w:r>
          </w:p>
          <w:p>
            <w:pPr>
              <w:spacing w:line="276" w:lineRule="auto"/>
              <w:contextualSpacing/>
              <w:rPr>
                <w:rFonts w:ascii="仿宋" w:hAnsi="仿宋" w:eastAsia="仿宋"/>
                <w:szCs w:val="21"/>
              </w:rPr>
            </w:pPr>
            <w:r>
              <w:rPr>
                <w:rFonts w:hint="eastAsia" w:ascii="仿宋" w:hAnsi="仿宋" w:eastAsia="仿宋"/>
                <w:szCs w:val="21"/>
              </w:rPr>
              <w:t>（三）用氧末端压力监测:支持对用氧末端氧气压力进行实时采集与展示，数据异常时进行提醒；</w:t>
            </w:r>
          </w:p>
          <w:p>
            <w:pPr>
              <w:spacing w:line="276" w:lineRule="auto"/>
              <w:contextualSpacing/>
              <w:rPr>
                <w:rFonts w:ascii="仿宋" w:hAnsi="仿宋" w:eastAsia="仿宋"/>
                <w:szCs w:val="21"/>
              </w:rPr>
            </w:pPr>
            <w:r>
              <w:rPr>
                <w:rFonts w:hint="eastAsia" w:ascii="仿宋" w:hAnsi="仿宋" w:eastAsia="仿宋"/>
                <w:szCs w:val="21"/>
              </w:rPr>
              <w:t>（四）区域/科室用氧流量监测:按区域划分，对用氧末端的流量进行监测，可实现科室氧气流量核算；</w:t>
            </w:r>
          </w:p>
          <w:p>
            <w:pPr>
              <w:spacing w:line="276" w:lineRule="auto"/>
              <w:contextualSpacing/>
              <w:rPr>
                <w:rFonts w:ascii="仿宋" w:hAnsi="仿宋" w:eastAsia="仿宋"/>
                <w:szCs w:val="21"/>
              </w:rPr>
            </w:pPr>
            <w:r>
              <w:rPr>
                <w:rFonts w:hint="eastAsia" w:ascii="仿宋" w:hAnsi="仿宋" w:eastAsia="仿宋"/>
                <w:szCs w:val="21"/>
              </w:rPr>
              <w:t>（五）数据统计分析:对用氧终端用氧情况进行统计分析，如科室用氧量统计、科室用氧历史数据统计；以时间为维度，对储罐氧气使用情况进行统计分析；以设备、时间为维度，实现对监测参数历史状态数据的统计；设备、时间为维度，实现对监测参数历史数据的统计；</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二、压缩空气系统监测</w:t>
            </w:r>
          </w:p>
          <w:p>
            <w:pPr>
              <w:spacing w:line="276" w:lineRule="auto"/>
              <w:contextualSpacing/>
              <w:rPr>
                <w:rFonts w:ascii="仿宋" w:hAnsi="仿宋" w:eastAsia="仿宋"/>
                <w:szCs w:val="21"/>
              </w:rPr>
            </w:pPr>
            <w:r>
              <w:rPr>
                <w:rFonts w:hint="eastAsia" w:ascii="仿宋" w:hAnsi="仿宋" w:eastAsia="仿宋"/>
                <w:szCs w:val="21"/>
              </w:rPr>
              <w:t>（一）空气罐压力监测:.支持对空气罐压力数据进行实时监测展示，数据异常时进行提醒；（以上功能需要对接楼控系统实现）</w:t>
            </w:r>
          </w:p>
          <w:p>
            <w:pPr>
              <w:spacing w:line="276" w:lineRule="auto"/>
              <w:contextualSpacing/>
              <w:rPr>
                <w:rFonts w:ascii="仿宋" w:hAnsi="仿宋" w:eastAsia="仿宋"/>
                <w:szCs w:val="21"/>
              </w:rPr>
            </w:pPr>
            <w:r>
              <w:rPr>
                <w:rFonts w:hint="eastAsia" w:ascii="仿宋" w:hAnsi="仿宋" w:eastAsia="仿宋"/>
                <w:szCs w:val="21"/>
              </w:rPr>
              <w:t>（二）空压机运行状态监测:可通过对接实现对空压机开关机、故障状态的采集与监测展示，数据异常时进行提醒；（以上功能需要对接楼控系统实现）</w:t>
            </w:r>
          </w:p>
          <w:p>
            <w:pPr>
              <w:spacing w:line="276" w:lineRule="auto"/>
              <w:contextualSpacing/>
              <w:rPr>
                <w:rFonts w:ascii="仿宋" w:hAnsi="仿宋" w:eastAsia="仿宋"/>
                <w:szCs w:val="21"/>
              </w:rPr>
            </w:pPr>
            <w:r>
              <w:rPr>
                <w:rFonts w:hint="eastAsia" w:ascii="仿宋" w:hAnsi="仿宋" w:eastAsia="仿宋"/>
                <w:szCs w:val="21"/>
              </w:rPr>
              <w:t>（三）站房空间环境监测:对站房氧气温度进行采集与监测展示，数据异常时进行提醒。</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三、负压真空系统监测</w:t>
            </w:r>
          </w:p>
          <w:p>
            <w:pPr>
              <w:spacing w:line="276" w:lineRule="auto"/>
              <w:contextualSpacing/>
              <w:rPr>
                <w:rFonts w:ascii="仿宋" w:hAnsi="仿宋" w:eastAsia="仿宋"/>
                <w:szCs w:val="21"/>
              </w:rPr>
            </w:pPr>
            <w:r>
              <w:rPr>
                <w:rFonts w:hint="eastAsia" w:ascii="仿宋" w:hAnsi="仿宋" w:eastAsia="仿宋"/>
                <w:szCs w:val="21"/>
              </w:rPr>
              <w:t>（一）真空罐压力监测:对真空罐压力数据进行实时采集与监测展示，数据异常时进行提醒；（以上功能需要对接楼控系统实现）</w:t>
            </w:r>
          </w:p>
          <w:p>
            <w:pPr>
              <w:spacing w:line="276" w:lineRule="auto"/>
              <w:contextualSpacing/>
              <w:rPr>
                <w:rFonts w:ascii="仿宋" w:hAnsi="仿宋" w:eastAsia="仿宋"/>
                <w:szCs w:val="21"/>
              </w:rPr>
            </w:pPr>
            <w:r>
              <w:rPr>
                <w:rFonts w:hint="eastAsia" w:ascii="仿宋" w:hAnsi="仿宋" w:eastAsia="仿宋"/>
                <w:szCs w:val="21"/>
              </w:rPr>
              <w:t>（二）真空泵运行状态监测:可通过对接方式实现对负压风机开关机状态，故障状态的实时采集与监测展示，数据异常时进行提醒；（以上功能需要对接楼控系统实现）</w:t>
            </w:r>
          </w:p>
          <w:p>
            <w:pPr>
              <w:spacing w:line="276" w:lineRule="auto"/>
              <w:contextualSpacing/>
              <w:rPr>
                <w:rFonts w:ascii="仿宋" w:hAnsi="仿宋" w:eastAsia="仿宋"/>
                <w:szCs w:val="21"/>
              </w:rPr>
            </w:pPr>
            <w:r>
              <w:rPr>
                <w:rFonts w:hint="eastAsia" w:ascii="仿宋" w:hAnsi="仿宋" w:eastAsia="仿宋"/>
                <w:szCs w:val="21"/>
              </w:rPr>
              <w:t>（三）站房空间环境监测:对站房环境温湿度进行实时采集与监测展示，数据异常时进行提醒；</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四、特殊气体汇流排监测</w:t>
            </w:r>
          </w:p>
          <w:p>
            <w:pPr>
              <w:spacing w:line="276" w:lineRule="auto"/>
              <w:contextualSpacing/>
              <w:rPr>
                <w:rFonts w:ascii="仿宋" w:hAnsi="仿宋" w:eastAsia="仿宋"/>
                <w:szCs w:val="21"/>
              </w:rPr>
            </w:pPr>
            <w:r>
              <w:rPr>
                <w:rFonts w:hint="eastAsia" w:ascii="仿宋" w:hAnsi="仿宋" w:eastAsia="仿宋"/>
                <w:szCs w:val="21"/>
              </w:rPr>
              <w:t>（一）实时状态监测:实现对特殊气体汇流排运行，包括二氧化碳、笑气、氩气、氮气、氧气等汇流排数据进行集中采集与监测展示，监测数据包括汇流排压力、流量数据。</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五、报警管理</w:t>
            </w:r>
          </w:p>
          <w:p>
            <w:pPr>
              <w:spacing w:line="276" w:lineRule="auto"/>
              <w:contextualSpacing/>
              <w:rPr>
                <w:rFonts w:ascii="仿宋" w:hAnsi="仿宋" w:eastAsia="仿宋"/>
                <w:szCs w:val="21"/>
              </w:rPr>
            </w:pPr>
            <w:r>
              <w:rPr>
                <w:rFonts w:hint="eastAsia" w:ascii="仿宋" w:hAnsi="仿宋" w:eastAsia="仿宋"/>
                <w:szCs w:val="21"/>
              </w:rPr>
              <w:t>（一）报警接收:实时接收前端设备各类状态数据，并能对状态是否异常进行判断，当数据超过既定的阈值则判断为状态异常进行报警提醒。</w:t>
            </w:r>
          </w:p>
          <w:p>
            <w:pPr>
              <w:spacing w:line="276" w:lineRule="auto"/>
              <w:contextualSpacing/>
              <w:rPr>
                <w:rFonts w:ascii="仿宋" w:hAnsi="仿宋" w:eastAsia="仿宋"/>
                <w:szCs w:val="21"/>
              </w:rPr>
            </w:pPr>
            <w:r>
              <w:rPr>
                <w:rFonts w:hint="eastAsia" w:ascii="仿宋" w:hAnsi="仿宋" w:eastAsia="仿宋"/>
                <w:szCs w:val="21"/>
              </w:rPr>
              <w:t>（二）报警提醒:.报警分级提醒，可按不同的报警内容实现报警的分级提醒；报警联动，可实现位置、报警视频、报警人员的联动提醒。</w:t>
            </w:r>
          </w:p>
          <w:p>
            <w:pPr>
              <w:spacing w:line="276" w:lineRule="auto"/>
              <w:contextualSpacing/>
              <w:rPr>
                <w:rFonts w:ascii="仿宋" w:hAnsi="仿宋" w:eastAsia="仿宋"/>
                <w:szCs w:val="21"/>
              </w:rPr>
            </w:pPr>
            <w:r>
              <w:rPr>
                <w:rFonts w:hint="eastAsia" w:ascii="仿宋" w:hAnsi="仿宋" w:eastAsia="仿宋"/>
                <w:szCs w:val="21"/>
              </w:rPr>
              <w:t>（三）报警处置:.对报警处置结果进行信息的录入，实现报警的全流程闭环管理。</w:t>
            </w:r>
          </w:p>
          <w:p>
            <w:pPr>
              <w:spacing w:line="276" w:lineRule="auto"/>
              <w:contextualSpacing/>
              <w:rPr>
                <w:rFonts w:ascii="仿宋" w:hAnsi="仿宋" w:eastAsia="仿宋"/>
                <w:b/>
                <w:bCs/>
                <w:szCs w:val="21"/>
              </w:rPr>
            </w:pPr>
            <w:r>
              <w:rPr>
                <w:rFonts w:hint="eastAsia" w:ascii="仿宋" w:hAnsi="仿宋" w:eastAsia="仿宋"/>
                <w:szCs w:val="21"/>
              </w:rPr>
              <w:t>（四）报警统计:以时间为维度实现报警状态统计、报警数量、设备报警、报警类型统计。</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UPS智能监测管理系统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一、报警管理</w:t>
            </w:r>
          </w:p>
          <w:p>
            <w:pPr>
              <w:spacing w:line="276" w:lineRule="auto"/>
              <w:contextualSpacing/>
              <w:rPr>
                <w:rFonts w:ascii="仿宋" w:hAnsi="仿宋" w:eastAsia="仿宋"/>
                <w:szCs w:val="21"/>
              </w:rPr>
            </w:pPr>
            <w:r>
              <w:rPr>
                <w:rFonts w:hint="eastAsia" w:ascii="仿宋" w:hAnsi="仿宋" w:eastAsia="仿宋"/>
                <w:szCs w:val="21"/>
              </w:rPr>
              <w:t>（一）报警提醒:.当有报警时显示当前报告的数量和状态，进行主动提醒；支持根据流程配置把报警推送给对应的责任人，实现报警的快速确认；</w:t>
            </w:r>
          </w:p>
          <w:p>
            <w:pPr>
              <w:spacing w:line="276" w:lineRule="auto"/>
              <w:contextualSpacing/>
              <w:rPr>
                <w:rFonts w:ascii="仿宋" w:hAnsi="仿宋" w:eastAsia="仿宋"/>
                <w:szCs w:val="21"/>
              </w:rPr>
            </w:pPr>
            <w:r>
              <w:rPr>
                <w:rFonts w:hint="eastAsia" w:ascii="仿宋" w:hAnsi="仿宋" w:eastAsia="仿宋"/>
                <w:szCs w:val="21"/>
              </w:rPr>
              <w:t>（二）报警处置:支持对报警的处置，可填写处置过程可处置结果；</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二、运行监测</w:t>
            </w:r>
          </w:p>
          <w:p>
            <w:pPr>
              <w:spacing w:line="276" w:lineRule="auto"/>
              <w:contextualSpacing/>
              <w:rPr>
                <w:rFonts w:ascii="仿宋" w:hAnsi="仿宋" w:eastAsia="仿宋"/>
                <w:szCs w:val="21"/>
              </w:rPr>
            </w:pPr>
            <w:r>
              <w:rPr>
                <w:rFonts w:hint="eastAsia" w:ascii="仿宋" w:hAnsi="仿宋" w:eastAsia="仿宋"/>
                <w:szCs w:val="21"/>
              </w:rPr>
              <w:t>（一）运行概况:支持通过与UPS管理主机进行对接，实现对UPS运行安全参数的实时监测与报警管理。</w:t>
            </w:r>
          </w:p>
          <w:p>
            <w:pPr>
              <w:spacing w:line="276" w:lineRule="auto"/>
              <w:contextualSpacing/>
              <w:rPr>
                <w:rFonts w:ascii="仿宋" w:hAnsi="仿宋" w:eastAsia="仿宋"/>
                <w:szCs w:val="21"/>
              </w:rPr>
            </w:pPr>
            <w:r>
              <w:rPr>
                <w:rFonts w:hint="eastAsia" w:ascii="仿宋" w:hAnsi="仿宋" w:eastAsia="仿宋"/>
                <w:szCs w:val="21"/>
              </w:rPr>
              <w:t>（二）主机监测:通过与UPS主机对接，展示被监测ups的总数、正常数量、离线数量、异常数量；支持对UA\UB\UC输入电压、UA\UB\UC输出电压进行实时监测，数据异常时及时提醒报警；支持对UA\UB\UC输入电流、UA\UB\UC输出电流进行实时监测，数据异常时及时提醒报警；.支持对UPS主机充放电状态进行监测；对支持当前电池量进行监测展示；支持对电源输入输出频率进行监测；支持机箱内温度、电池后备时间。（以上功能实现需要对接UPS监控系统或者安装采集器实现）</w:t>
            </w:r>
          </w:p>
          <w:p>
            <w:pPr>
              <w:spacing w:line="276" w:lineRule="auto"/>
              <w:contextualSpacing/>
              <w:rPr>
                <w:rFonts w:ascii="仿宋" w:hAnsi="仿宋" w:eastAsia="仿宋"/>
                <w:szCs w:val="21"/>
              </w:rPr>
            </w:pPr>
            <w:r>
              <w:rPr>
                <w:rFonts w:hint="eastAsia" w:ascii="仿宋" w:hAnsi="仿宋" w:eastAsia="仿宋"/>
                <w:szCs w:val="21"/>
              </w:rPr>
              <w:t>（三）电池监测:对电池组中的单节电池的温度、电压、内阻进行实时监测；对电池的总电压进行监测；（以上功能实现需要对接UPS监控系统或者安装采集器实现）</w:t>
            </w:r>
          </w:p>
          <w:p>
            <w:pPr>
              <w:spacing w:line="276" w:lineRule="auto"/>
              <w:contextualSpacing/>
              <w:rPr>
                <w:rFonts w:ascii="仿宋" w:hAnsi="仿宋" w:eastAsia="仿宋"/>
                <w:szCs w:val="21"/>
              </w:rPr>
            </w:pPr>
            <w:r>
              <w:rPr>
                <w:rFonts w:hint="eastAsia" w:ascii="仿宋" w:hAnsi="仿宋" w:eastAsia="仿宋"/>
                <w:szCs w:val="21"/>
              </w:rPr>
              <w:t>（四）历史数据:支持按日期、按设备名称对参数的历史数据进行查询，查询结果以列表方式展示；支持按日期、按设备、按监测参数对数据进行分析，显示对应数据的最大值、最小值、平均值数据。支持对统计结果数据导出为表格格式；</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三、报警管理（UPS）</w:t>
            </w:r>
          </w:p>
          <w:p>
            <w:pPr>
              <w:spacing w:line="276" w:lineRule="auto"/>
              <w:contextualSpacing/>
              <w:rPr>
                <w:rFonts w:ascii="仿宋" w:hAnsi="仿宋" w:eastAsia="仿宋"/>
                <w:szCs w:val="21"/>
              </w:rPr>
            </w:pPr>
            <w:r>
              <w:rPr>
                <w:rFonts w:hint="eastAsia" w:ascii="仿宋" w:hAnsi="仿宋" w:eastAsia="仿宋"/>
                <w:szCs w:val="21"/>
              </w:rPr>
              <w:t>（一）报警接收:实时接收前端设备各类状态数据，并能对状态是否异常进行判断，当数据超过既定的阈值则判断为状态异常进行报警提醒。</w:t>
            </w:r>
          </w:p>
          <w:p>
            <w:pPr>
              <w:spacing w:line="276" w:lineRule="auto"/>
              <w:contextualSpacing/>
              <w:rPr>
                <w:rFonts w:ascii="仿宋" w:hAnsi="仿宋" w:eastAsia="仿宋"/>
                <w:szCs w:val="21"/>
              </w:rPr>
            </w:pPr>
            <w:r>
              <w:rPr>
                <w:rFonts w:hint="eastAsia" w:ascii="仿宋" w:hAnsi="仿宋" w:eastAsia="仿宋"/>
                <w:szCs w:val="21"/>
              </w:rPr>
              <w:t>（二）报警提醒:.报警分级提醒，可按不同的报警内容实现报警的分级提醒；.报警联动，可实现位置、报警视频、报警人员的联动提醒。</w:t>
            </w:r>
          </w:p>
          <w:p>
            <w:pPr>
              <w:spacing w:line="276" w:lineRule="auto"/>
              <w:contextualSpacing/>
              <w:rPr>
                <w:rFonts w:ascii="仿宋" w:hAnsi="仿宋" w:eastAsia="仿宋"/>
                <w:szCs w:val="21"/>
              </w:rPr>
            </w:pPr>
            <w:r>
              <w:rPr>
                <w:rFonts w:hint="eastAsia" w:ascii="仿宋" w:hAnsi="仿宋" w:eastAsia="仿宋"/>
                <w:szCs w:val="21"/>
              </w:rPr>
              <w:t>（三）报警处置:.对报警处置结果进行信息的录入，实现报警的全流程闭环管理。</w:t>
            </w:r>
          </w:p>
          <w:p>
            <w:pPr>
              <w:spacing w:line="276" w:lineRule="auto"/>
              <w:contextualSpacing/>
              <w:rPr>
                <w:rFonts w:ascii="仿宋" w:hAnsi="仿宋" w:eastAsia="仿宋"/>
                <w:b/>
                <w:bCs/>
                <w:szCs w:val="21"/>
              </w:rPr>
            </w:pPr>
            <w:r>
              <w:rPr>
                <w:rFonts w:hint="eastAsia" w:ascii="仿宋" w:hAnsi="仿宋" w:eastAsia="仿宋"/>
                <w:szCs w:val="21"/>
              </w:rPr>
              <w:t>（四）报警统计:以时间为维度实现报警状态统计、报警数量、设备报警、报警类型统计。</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热水卡控管理系统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用水管理:（一）用水量化管理:智能卡节水系统能够实现对用水情况以个人为单位进行量化管理。（二）定额与超额用水控制:系统支持用水定量（时间）管理，实行“定额内免费、超额付费”机制，通过经济杠杆调节用水行为。（三）差异化水价设置:可根据不同身份人员设置差异化的水价单价。（四）身份识别与消费判断:系统自动识别持卡人身份的合法性，并依据卡内账户信息判断是否允许消费。（五）水价灵活设定:能够根据不同用户身份及控水模式（计时或计量）灵活设定水价。</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二、卡片管理：（一）卡片类型与兼容性:智能控水系统采用射频卡（MI卡），支持独立扇区调配，兼容一卡通系统，便于无缝扩展。</w:t>
            </w:r>
          </w:p>
          <w:p>
            <w:pPr>
              <w:spacing w:line="276" w:lineRule="auto"/>
              <w:contextualSpacing/>
              <w:rPr>
                <w:rFonts w:ascii="仿宋" w:hAnsi="仿宋" w:eastAsia="仿宋"/>
                <w:szCs w:val="21"/>
              </w:rPr>
            </w:pPr>
            <w:r>
              <w:rPr>
                <w:rFonts w:hint="eastAsia" w:ascii="仿宋" w:hAnsi="仿宋" w:eastAsia="仿宋"/>
                <w:szCs w:val="21"/>
              </w:rPr>
              <w:t>（二）开户管理:支持开户功能。（三）充值管理:支持充值及自动充值功能。（四）补贴管理:支持补贴功能。（五）注销管理:支持注销功能。（六）退款管理：支持退款功能。（七）挂失与解挂：支持挂失、解挂功能。（八）补卡管理：支持补卡功能。</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三、系统安全：（一）数据备份与还原：系统提供数据库及系统卡多重备份与还原机制，保障数据安全。</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四、系统配置：（一）多类型配置卡支持：支持费率卡、采集卡、控水卡等多种配置方式，便于管理人员进行卡片、设备及用水记录的管理与维护。</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查询报表：（一）开户记录查询：支持开户记录查询。（二）充值记录查询：支持充值记录查询。（三）补助记录查询:支持补助记录查询。（四）退款记录查询:支持退款记录查询。（五）注销记录查询:支持注销记录查询。（六）持卡人信息查询:支持持卡人信息查询。（七）数据采集记录查询:支持数据采集记录查询。（八）挂失记录查询:支持挂失记录查询。（九）财务收支查询:支持财务收支查询。</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六、软件功能:（一）综合管理功能:软件功能全面，集系统控制、管理、查询、统计及报表打印于一体。（二）多用户分级权限管理:系统运行稳定可靠，功能强大，支持多用户分级权限管理。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智能照明系统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一、数据管理:（一）数据报警管理:支持数据报警管理功能。（二）数据存储管理:支持数据存储管理功能。（三）历史数据趋势记录:支持历史数据趋势记录功能。</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二、系统访问:（一）用户并发访问:支持≥20个用户同时通过WEB访问。（二）访问端扩展:客户可容易增加访问端且不增加费用，便于专职管理人员使用。</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三、数据分析:（一）数据报表显示:支持数据报表和柱状图显示。（二）图形化展示:支持数据报表及柱状图形式展示。</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软件平台:（一）软件知识产权:提供的软件必须有自主知识产权，提供软件著作权证书。（二）系统架构:软件平台均采用B/S架构。（三）组态画面:支持智能照明组态画面功能。（四）图形编辑:支持图形编辑功能。（五）数据管理:支持数据管理功能。（六）图形下载:支持图形下载功能。（七）数据报警管理:支持数据报警管理功能。（八）控制器组网管理:支持智能照明控制器组网管理功能。</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一卡通管理系统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一卡通:（一）多院区集中管理:支持扩展2个院区集中管理，实现一张卡在两个院区消费功能（原品牌提供一卡通数据接口进行数据对接）。（二）系统可扩展性:平台可根据院方需求扩展食堂、门禁、梯控、考勤等功能，便于后集成和统一管理。（三）开放数据接口:系统开放数据接口，便于与第三方软件或平台进行对接。（四）与医院系统对接:与医院的HIS、OA等系统对接，实现人事、卡号、考勤等数据对接（五）信息共享与集中控制:</w:t>
            </w:r>
          </w:p>
          <w:p>
            <w:pPr>
              <w:spacing w:line="276" w:lineRule="auto"/>
              <w:contextualSpacing/>
              <w:rPr>
                <w:rFonts w:ascii="仿宋" w:hAnsi="仿宋" w:eastAsia="仿宋"/>
                <w:szCs w:val="21"/>
              </w:rPr>
            </w:pPr>
            <w:r>
              <w:rPr>
                <w:rFonts w:hint="eastAsia" w:ascii="仿宋" w:hAnsi="仿宋" w:eastAsia="仿宋"/>
                <w:szCs w:val="21"/>
              </w:rPr>
              <w:t>实现“信息共享，集中控制”，在医院内实现消费等方面的使用。（六）多系统整合:支持考勤、消费、安全门禁控制、人行通道管理等有效整合。</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二、综合管理:（一）考勤管理:支持考勤管理功能。（二）消费管理:支持消费管理功能。（三）门禁管理:支持门禁管理功能。</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系统对接:（一）人力资源系统对接:支持与人力资源系统对接。（二）图书馆系统对接:支持与图书馆系统对接。（三）停车管理系统对接:支持与停车管理系统对接。（四）水控管理系统接口对接:支持与水控管理系统接口对接。</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智慧电梯运行监测管理系统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一、运行总览:</w:t>
            </w:r>
          </w:p>
          <w:p>
            <w:pPr>
              <w:spacing w:line="276" w:lineRule="auto"/>
              <w:contextualSpacing/>
              <w:rPr>
                <w:rFonts w:ascii="仿宋" w:hAnsi="仿宋" w:eastAsia="仿宋"/>
                <w:szCs w:val="21"/>
              </w:rPr>
            </w:pPr>
            <w:r>
              <w:rPr>
                <w:rFonts w:hint="eastAsia" w:ascii="仿宋" w:hAnsi="仿宋" w:eastAsia="仿宋"/>
                <w:szCs w:val="21"/>
              </w:rPr>
              <w:t>（一）设备总览:可对接入电梯的总数、在线、离线、报警的设备数量进行查看；</w:t>
            </w:r>
          </w:p>
          <w:p>
            <w:pPr>
              <w:spacing w:line="276" w:lineRule="auto"/>
              <w:contextualSpacing/>
              <w:rPr>
                <w:rFonts w:ascii="仿宋" w:hAnsi="仿宋" w:eastAsia="仿宋"/>
                <w:szCs w:val="21"/>
              </w:rPr>
            </w:pPr>
            <w:r>
              <w:rPr>
                <w:rFonts w:hint="eastAsia" w:ascii="仿宋" w:hAnsi="仿宋" w:eastAsia="仿宋"/>
                <w:szCs w:val="21"/>
              </w:rPr>
              <w:t>（二）运行总览:可对电梯运送市场、运行距离、运行次数、开门次数进行统计分析；可对电梯的报警数据，以丰富的图表展示；可按本日、本周、本月对电梯的报警类型进行统计分析；</w:t>
            </w:r>
          </w:p>
          <w:p>
            <w:pPr>
              <w:spacing w:line="276" w:lineRule="auto"/>
              <w:contextualSpacing/>
              <w:rPr>
                <w:rFonts w:ascii="仿宋" w:hAnsi="仿宋" w:eastAsia="仿宋"/>
                <w:szCs w:val="21"/>
              </w:rPr>
            </w:pPr>
            <w:r>
              <w:rPr>
                <w:rFonts w:hint="eastAsia" w:ascii="仿宋" w:hAnsi="仿宋" w:eastAsia="仿宋"/>
                <w:szCs w:val="21"/>
              </w:rPr>
              <w:t>（三）电梯视频:可实现多屏方式查看电梯实时监控视频；.可支持手动切换电梯查看视频；</w:t>
            </w:r>
          </w:p>
          <w:p>
            <w:pPr>
              <w:spacing w:line="276" w:lineRule="auto"/>
              <w:contextualSpacing/>
              <w:rPr>
                <w:rFonts w:ascii="仿宋" w:hAnsi="仿宋" w:eastAsia="仿宋"/>
                <w:szCs w:val="21"/>
              </w:rPr>
            </w:pPr>
            <w:r>
              <w:rPr>
                <w:rFonts w:hint="eastAsia" w:ascii="仿宋" w:hAnsi="仿宋" w:eastAsia="仿宋"/>
                <w:szCs w:val="21"/>
              </w:rPr>
              <w:t>（四）报警总览:支持按今日、本月、本周、本年、自定义日期查询电梯的报警；支持按监测参数查看设备报警</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二、运行监测:</w:t>
            </w:r>
          </w:p>
          <w:p>
            <w:pPr>
              <w:spacing w:line="276" w:lineRule="auto"/>
              <w:contextualSpacing/>
              <w:rPr>
                <w:rFonts w:ascii="仿宋" w:hAnsi="仿宋" w:eastAsia="仿宋"/>
                <w:szCs w:val="21"/>
              </w:rPr>
            </w:pPr>
            <w:r>
              <w:rPr>
                <w:rFonts w:hint="eastAsia" w:ascii="仿宋" w:hAnsi="仿宋" w:eastAsia="仿宋"/>
                <w:szCs w:val="21"/>
              </w:rPr>
              <w:t>（一）监测数据展示:.支持以列表方式电梯运行的基础数据信息，包括电梯名称、开关门次数、电梯运行次数、电梯运行距离、电梯运行时间状态。</w:t>
            </w:r>
          </w:p>
          <w:p>
            <w:pPr>
              <w:spacing w:line="276" w:lineRule="auto"/>
              <w:contextualSpacing/>
              <w:rPr>
                <w:rFonts w:ascii="仿宋" w:hAnsi="仿宋" w:eastAsia="仿宋"/>
                <w:szCs w:val="21"/>
              </w:rPr>
            </w:pPr>
            <w:r>
              <w:rPr>
                <w:rFonts w:hint="eastAsia" w:ascii="仿宋" w:hAnsi="仿宋" w:eastAsia="仿宋"/>
                <w:szCs w:val="21"/>
              </w:rPr>
              <w:t>（二）电梯分组管理:支持用户手动创建电梯分析分组，实现电梯的分组管理；</w:t>
            </w:r>
          </w:p>
          <w:p>
            <w:pPr>
              <w:spacing w:line="276" w:lineRule="auto"/>
              <w:contextualSpacing/>
              <w:rPr>
                <w:rFonts w:ascii="仿宋" w:hAnsi="仿宋" w:eastAsia="仿宋"/>
                <w:szCs w:val="21"/>
              </w:rPr>
            </w:pPr>
            <w:r>
              <w:rPr>
                <w:rFonts w:hint="eastAsia" w:ascii="仿宋" w:hAnsi="仿宋" w:eastAsia="仿宋"/>
                <w:szCs w:val="21"/>
              </w:rPr>
              <w:t>（三）实时状态:支持多种实时运行数据监测，包括：运行状态、是否载人、当前速度、左右偏移、前后偏移、当前楼层、梯门状态、运行震幅度、轿厢温度、轿厢湿度。</w:t>
            </w:r>
          </w:p>
          <w:p>
            <w:pPr>
              <w:spacing w:line="276" w:lineRule="auto"/>
              <w:contextualSpacing/>
              <w:rPr>
                <w:rFonts w:ascii="仿宋" w:hAnsi="仿宋" w:eastAsia="仿宋"/>
                <w:szCs w:val="21"/>
              </w:rPr>
            </w:pPr>
            <w:r>
              <w:rPr>
                <w:rFonts w:hint="eastAsia" w:ascii="仿宋" w:hAnsi="仿宋" w:eastAsia="仿宋"/>
                <w:szCs w:val="21"/>
              </w:rPr>
              <w:t>（四）报警数据:统计本设备的报警类型和报警记录，报警类型以饼状图显示各类型的报警数量和百分比。报警记录以列表方式展示报警时间、报警类型、处置状态。</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三、报警中心:</w:t>
            </w:r>
          </w:p>
          <w:p>
            <w:pPr>
              <w:spacing w:line="276" w:lineRule="auto"/>
              <w:contextualSpacing/>
              <w:rPr>
                <w:rFonts w:ascii="仿宋" w:hAnsi="仿宋" w:eastAsia="仿宋"/>
                <w:szCs w:val="21"/>
              </w:rPr>
            </w:pPr>
            <w:r>
              <w:rPr>
                <w:rFonts w:hint="eastAsia" w:ascii="仿宋" w:hAnsi="仿宋" w:eastAsia="仿宋"/>
                <w:szCs w:val="21"/>
              </w:rPr>
              <w:t>（一）报警提醒:支持报警中心实时接收各电梯报警，实现报警闭环处置；</w:t>
            </w:r>
          </w:p>
          <w:p>
            <w:pPr>
              <w:spacing w:line="276" w:lineRule="auto"/>
              <w:contextualSpacing/>
              <w:rPr>
                <w:rFonts w:ascii="仿宋" w:hAnsi="仿宋" w:eastAsia="仿宋"/>
                <w:szCs w:val="21"/>
              </w:rPr>
            </w:pPr>
            <w:r>
              <w:rPr>
                <w:rFonts w:hint="eastAsia" w:ascii="仿宋" w:hAnsi="仿宋" w:eastAsia="仿宋"/>
                <w:szCs w:val="21"/>
              </w:rPr>
              <w:t>（二）报警清单管理:报警数据显示监测项名称、报警参数、报警原因、位置、最新报警时间、处置状态。</w:t>
            </w:r>
          </w:p>
          <w:p>
            <w:pPr>
              <w:spacing w:line="276" w:lineRule="auto"/>
              <w:contextualSpacing/>
              <w:rPr>
                <w:rFonts w:ascii="仿宋" w:hAnsi="仿宋" w:eastAsia="仿宋"/>
                <w:szCs w:val="21"/>
              </w:rPr>
            </w:pPr>
            <w:r>
              <w:rPr>
                <w:rFonts w:hint="eastAsia" w:ascii="仿宋" w:hAnsi="仿宋" w:eastAsia="仿宋"/>
                <w:szCs w:val="21"/>
              </w:rPr>
              <w:t>（三）警情确认处置:支持值班人员对报警记录做处理，报警处理可填写处置人员、处置人员电话、处置结果、处置结果说明、相关附件；.支持报警批处理功能，一键修改全部报警状态；</w:t>
            </w:r>
          </w:p>
          <w:p>
            <w:pPr>
              <w:spacing w:line="276" w:lineRule="auto"/>
              <w:contextualSpacing/>
              <w:rPr>
                <w:rFonts w:ascii="仿宋" w:hAnsi="仿宋" w:eastAsia="仿宋"/>
                <w:szCs w:val="21"/>
              </w:rPr>
            </w:pPr>
            <w:r>
              <w:rPr>
                <w:rFonts w:hint="eastAsia" w:ascii="仿宋" w:hAnsi="仿宋" w:eastAsia="仿宋"/>
                <w:szCs w:val="21"/>
              </w:rPr>
              <w:t>（四）警情概览:显示今日、本月、本年报警数量，支持用户自定义查询时间；</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四、综合监控</w:t>
            </w:r>
          </w:p>
          <w:p>
            <w:pPr>
              <w:spacing w:line="276" w:lineRule="auto"/>
              <w:contextualSpacing/>
              <w:rPr>
                <w:rFonts w:ascii="仿宋" w:hAnsi="仿宋" w:eastAsia="仿宋"/>
                <w:szCs w:val="21"/>
              </w:rPr>
            </w:pPr>
            <w:r>
              <w:rPr>
                <w:rFonts w:hint="eastAsia" w:ascii="仿宋" w:hAnsi="仿宋" w:eastAsia="仿宋"/>
                <w:szCs w:val="21"/>
              </w:rPr>
              <w:t>（一）视频监控:可支持对电梯接入的监控视频的实时查看；</w:t>
            </w:r>
          </w:p>
          <w:p>
            <w:pPr>
              <w:spacing w:line="276" w:lineRule="auto"/>
              <w:contextualSpacing/>
              <w:rPr>
                <w:rFonts w:ascii="仿宋" w:hAnsi="仿宋" w:eastAsia="仿宋"/>
                <w:szCs w:val="21"/>
              </w:rPr>
            </w:pPr>
            <w:r>
              <w:rPr>
                <w:rFonts w:hint="eastAsia" w:ascii="仿宋" w:hAnsi="仿宋" w:eastAsia="仿宋"/>
                <w:szCs w:val="21"/>
              </w:rPr>
              <w:t>（二）监测信息:可显示电梯的设备信息，包括名称、归属部门、sn号、启用日期；可展示电梯的实时状态，包括所在楼层、上下行状态、运行速度、梯门、是否载人信息；</w:t>
            </w:r>
          </w:p>
          <w:p>
            <w:pPr>
              <w:spacing w:line="276" w:lineRule="auto"/>
              <w:contextualSpacing/>
              <w:rPr>
                <w:rFonts w:ascii="仿宋" w:hAnsi="仿宋" w:eastAsia="仿宋"/>
                <w:szCs w:val="21"/>
              </w:rPr>
            </w:pPr>
            <w:r>
              <w:rPr>
                <w:rFonts w:hint="eastAsia" w:ascii="仿宋" w:hAnsi="仿宋" w:eastAsia="仿宋"/>
                <w:szCs w:val="21"/>
              </w:rPr>
              <w:t>（三）报警信息:支持按多种条件对电梯的报警进行查看；可显示报警的记录列表，并可查看报警信息详情；</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五、统计分析</w:t>
            </w:r>
          </w:p>
          <w:p>
            <w:pPr>
              <w:spacing w:line="276" w:lineRule="auto"/>
              <w:contextualSpacing/>
              <w:rPr>
                <w:rFonts w:ascii="仿宋" w:hAnsi="仿宋" w:eastAsia="仿宋"/>
                <w:szCs w:val="21"/>
              </w:rPr>
            </w:pPr>
            <w:r>
              <w:rPr>
                <w:rFonts w:hint="eastAsia" w:ascii="仿宋" w:hAnsi="仿宋" w:eastAsia="仿宋"/>
                <w:szCs w:val="21"/>
              </w:rPr>
              <w:t>（一）运行时长统计:支持日期实现对电梯运行时长的统计分析。</w:t>
            </w:r>
          </w:p>
          <w:p>
            <w:pPr>
              <w:spacing w:line="276" w:lineRule="auto"/>
              <w:contextualSpacing/>
              <w:rPr>
                <w:rFonts w:ascii="仿宋" w:hAnsi="仿宋" w:eastAsia="仿宋"/>
                <w:szCs w:val="21"/>
              </w:rPr>
            </w:pPr>
            <w:r>
              <w:rPr>
                <w:rFonts w:hint="eastAsia" w:ascii="仿宋" w:hAnsi="仿宋" w:eastAsia="仿宋"/>
                <w:szCs w:val="21"/>
              </w:rPr>
              <w:t>（二）运行距离统计:支持按日期实现对电梯运行距离的统计分析。</w:t>
            </w:r>
          </w:p>
          <w:p>
            <w:pPr>
              <w:spacing w:line="276" w:lineRule="auto"/>
              <w:contextualSpacing/>
              <w:rPr>
                <w:rFonts w:ascii="仿宋" w:hAnsi="仿宋" w:eastAsia="仿宋"/>
                <w:szCs w:val="21"/>
              </w:rPr>
            </w:pPr>
            <w:r>
              <w:rPr>
                <w:rFonts w:hint="eastAsia" w:ascii="仿宋" w:hAnsi="仿宋" w:eastAsia="仿宋"/>
                <w:szCs w:val="21"/>
              </w:rPr>
              <w:t>（三）开门次数统计:支持按日式实现对电梯开门次数的统计分析。</w:t>
            </w:r>
          </w:p>
          <w:p>
            <w:pPr>
              <w:spacing w:line="276" w:lineRule="auto"/>
              <w:contextualSpacing/>
              <w:rPr>
                <w:rFonts w:ascii="仿宋" w:hAnsi="仿宋" w:eastAsia="仿宋"/>
                <w:szCs w:val="21"/>
              </w:rPr>
            </w:pPr>
            <w:r>
              <w:rPr>
                <w:rFonts w:hint="eastAsia" w:ascii="仿宋" w:hAnsi="仿宋" w:eastAsia="仿宋"/>
                <w:szCs w:val="21"/>
              </w:rPr>
              <w:t>（四）运行楼层统计:支持按日期实现对电梯运行楼层的统计分析。</w:t>
            </w:r>
          </w:p>
          <w:p>
            <w:pPr>
              <w:spacing w:line="276" w:lineRule="auto"/>
              <w:contextualSpacing/>
              <w:rPr>
                <w:rFonts w:ascii="仿宋" w:hAnsi="仿宋" w:eastAsia="仿宋"/>
                <w:b/>
                <w:bCs/>
                <w:szCs w:val="21"/>
              </w:rPr>
            </w:pPr>
            <w:r>
              <w:rPr>
                <w:rFonts w:hint="eastAsia" w:ascii="仿宋" w:hAnsi="仿宋" w:eastAsia="仿宋"/>
                <w:szCs w:val="21"/>
              </w:rPr>
              <w:t>（五）报警类型统计:支持按日期实现对电梯报警类型的统计分析。</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中央运送智能管理系统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rPr>
                <w:rFonts w:ascii="仿宋" w:hAnsi="仿宋" w:eastAsia="仿宋"/>
                <w:szCs w:val="21"/>
              </w:rPr>
            </w:pPr>
            <w:r>
              <w:rPr>
                <w:rFonts w:hint="eastAsia" w:ascii="仿宋" w:hAnsi="仿宋" w:eastAsia="仿宋"/>
                <w:szCs w:val="21"/>
              </w:rPr>
              <w:t>一、服务登记与调度</w:t>
            </w:r>
          </w:p>
          <w:p>
            <w:pPr>
              <w:spacing w:line="276" w:lineRule="auto"/>
              <w:rPr>
                <w:rFonts w:ascii="仿宋" w:hAnsi="仿宋" w:eastAsia="仿宋"/>
                <w:szCs w:val="21"/>
              </w:rPr>
            </w:pPr>
            <w:r>
              <w:rPr>
                <w:rFonts w:hint="eastAsia" w:ascii="仿宋" w:hAnsi="仿宋" w:eastAsia="仿宋"/>
                <w:szCs w:val="21"/>
              </w:rPr>
              <w:t>（一）运送申报:支持用户通过电话，移动端自行申报，由一站式服务中心进行集中调度；运送服务申报内容包括服务起点、服务终点，运送事项类型、时间要求等内容。</w:t>
            </w:r>
          </w:p>
          <w:p>
            <w:pPr>
              <w:spacing w:line="276" w:lineRule="auto"/>
              <w:rPr>
                <w:rFonts w:ascii="仿宋" w:hAnsi="仿宋" w:eastAsia="仿宋"/>
                <w:szCs w:val="21"/>
              </w:rPr>
            </w:pPr>
            <w:r>
              <w:rPr>
                <w:rFonts w:hint="eastAsia" w:ascii="仿宋" w:hAnsi="仿宋" w:eastAsia="仿宋"/>
                <w:szCs w:val="21"/>
              </w:rPr>
              <w:t>（二）运送管理:支持调度员对请求运送进行派单、接单和完成运送；.支持用户对物资或信息进行提交请求，等待管理员派单；</w:t>
            </w:r>
          </w:p>
          <w:p>
            <w:pPr>
              <w:spacing w:line="276" w:lineRule="auto"/>
              <w:rPr>
                <w:rFonts w:ascii="仿宋" w:hAnsi="仿宋" w:eastAsia="仿宋"/>
                <w:szCs w:val="21"/>
              </w:rPr>
            </w:pPr>
            <w:r>
              <w:rPr>
                <w:rFonts w:hint="eastAsia" w:ascii="仿宋" w:hAnsi="仿宋" w:eastAsia="仿宋"/>
                <w:szCs w:val="21"/>
              </w:rPr>
              <w:t>（三）工单管理:接收各类运送工单统一响应与调度管理。</w:t>
            </w:r>
          </w:p>
          <w:p>
            <w:pPr>
              <w:spacing w:line="276" w:lineRule="auto"/>
              <w:rPr>
                <w:rFonts w:ascii="仿宋" w:hAnsi="仿宋" w:eastAsia="仿宋"/>
                <w:szCs w:val="21"/>
              </w:rPr>
            </w:pPr>
          </w:p>
          <w:p>
            <w:pPr>
              <w:spacing w:line="276" w:lineRule="auto"/>
              <w:rPr>
                <w:rFonts w:ascii="仿宋" w:hAnsi="仿宋" w:eastAsia="仿宋"/>
                <w:szCs w:val="21"/>
              </w:rPr>
            </w:pPr>
            <w:r>
              <w:rPr>
                <w:rFonts w:hint="eastAsia" w:ascii="仿宋" w:hAnsi="仿宋" w:eastAsia="仿宋"/>
                <w:szCs w:val="21"/>
              </w:rPr>
              <w:t>二、运送物资管理</w:t>
            </w:r>
          </w:p>
          <w:p>
            <w:pPr>
              <w:spacing w:line="276" w:lineRule="auto"/>
              <w:rPr>
                <w:rFonts w:ascii="仿宋" w:hAnsi="仿宋" w:eastAsia="仿宋"/>
                <w:szCs w:val="21"/>
              </w:rPr>
            </w:pPr>
            <w:r>
              <w:rPr>
                <w:rFonts w:hint="eastAsia" w:ascii="仿宋" w:hAnsi="仿宋" w:eastAsia="仿宋"/>
                <w:szCs w:val="21"/>
              </w:rPr>
              <w:t>（一）物资管理字典管理:支持管理员对运送必须物资进行添加、删除、修改和查询操作；运送物资字典可用于服务申报时的快速选择使用；</w:t>
            </w:r>
          </w:p>
          <w:p>
            <w:pPr>
              <w:spacing w:line="276" w:lineRule="auto"/>
              <w:rPr>
                <w:rFonts w:ascii="仿宋" w:hAnsi="仿宋" w:eastAsia="仿宋"/>
                <w:szCs w:val="21"/>
              </w:rPr>
            </w:pPr>
          </w:p>
          <w:p>
            <w:pPr>
              <w:spacing w:line="276" w:lineRule="auto"/>
              <w:rPr>
                <w:rFonts w:ascii="仿宋" w:hAnsi="仿宋" w:eastAsia="仿宋"/>
                <w:szCs w:val="21"/>
              </w:rPr>
            </w:pPr>
            <w:r>
              <w:rPr>
                <w:rFonts w:hint="eastAsia" w:ascii="仿宋" w:hAnsi="仿宋" w:eastAsia="仿宋"/>
                <w:szCs w:val="21"/>
              </w:rPr>
              <w:t>三、统计分析管理</w:t>
            </w:r>
          </w:p>
          <w:p>
            <w:pPr>
              <w:spacing w:line="276" w:lineRule="auto"/>
              <w:rPr>
                <w:rFonts w:ascii="仿宋" w:hAnsi="仿宋" w:eastAsia="仿宋"/>
                <w:szCs w:val="21"/>
              </w:rPr>
            </w:pPr>
            <w:r>
              <w:rPr>
                <w:rFonts w:hint="eastAsia" w:ascii="仿宋" w:hAnsi="仿宋" w:eastAsia="仿宋"/>
                <w:szCs w:val="21"/>
              </w:rPr>
              <w:t>（一）运送人员分析:支持按不同人员运送的事项和数量，并可视化图做分析；支持查看当前时间内运送总数、完工率、平均响应时间、平均完工时间、满意度数据；支持对单个运送人员的服务量、已完工、完工率、工时统计、平均响应时间对比。支持数据详情查看。</w:t>
            </w:r>
          </w:p>
          <w:p>
            <w:pPr>
              <w:spacing w:line="276" w:lineRule="auto"/>
              <w:rPr>
                <w:rFonts w:ascii="仿宋" w:hAnsi="仿宋" w:eastAsia="仿宋"/>
                <w:szCs w:val="21"/>
              </w:rPr>
            </w:pPr>
            <w:r>
              <w:rPr>
                <w:rFonts w:hint="eastAsia" w:ascii="仿宋" w:hAnsi="仿宋" w:eastAsia="仿宋"/>
                <w:szCs w:val="21"/>
              </w:rPr>
              <w:t>（二）运送科室分析:支持按不同人员运送的事项和数量，并可视做分析；支持查看当前时间内科室运送总数、完工率、平均响应时间、平均完工时间；支持数据详情查看。</w:t>
            </w:r>
          </w:p>
          <w:p>
            <w:pPr>
              <w:spacing w:line="276" w:lineRule="auto"/>
              <w:rPr>
                <w:rFonts w:ascii="仿宋" w:hAnsi="仿宋" w:eastAsia="仿宋"/>
                <w:b/>
                <w:bCs/>
                <w:szCs w:val="21"/>
              </w:rPr>
            </w:pPr>
            <w:r>
              <w:rPr>
                <w:rFonts w:hint="eastAsia" w:ascii="仿宋" w:hAnsi="仿宋" w:eastAsia="仿宋"/>
                <w:szCs w:val="21"/>
              </w:rPr>
              <w:t>★四、对接现有系统实现自动获取配送信。</w:t>
            </w:r>
            <w:r>
              <w:rPr>
                <w:rFonts w:hint="eastAsia" w:ascii="仿宋" w:hAnsi="仿宋" w:eastAsia="仿宋"/>
                <w:b/>
                <w:szCs w:val="21"/>
              </w:rPr>
              <w:t>（投标人需提供承诺并加盖公章）</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智能一站式服务综合管理系统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一、一站式服务调度中心</w:t>
            </w:r>
          </w:p>
          <w:p>
            <w:pPr>
              <w:spacing w:line="276" w:lineRule="auto"/>
              <w:contextualSpacing/>
              <w:rPr>
                <w:rFonts w:ascii="仿宋" w:hAnsi="仿宋" w:eastAsia="仿宋"/>
                <w:szCs w:val="21"/>
              </w:rPr>
            </w:pPr>
            <w:r>
              <w:rPr>
                <w:rFonts w:hint="eastAsia" w:ascii="仿宋" w:hAnsi="仿宋" w:eastAsia="仿宋"/>
                <w:szCs w:val="21"/>
              </w:rPr>
              <w:t>（一）任务提醒</w:t>
            </w:r>
          </w:p>
          <w:p>
            <w:pPr>
              <w:spacing w:line="276" w:lineRule="auto"/>
              <w:contextualSpacing/>
              <w:rPr>
                <w:rFonts w:ascii="仿宋" w:hAnsi="仿宋" w:eastAsia="仿宋"/>
                <w:b/>
                <w:bCs/>
                <w:szCs w:val="21"/>
              </w:rPr>
            </w:pPr>
            <w:r>
              <w:rPr>
                <w:rFonts w:hint="eastAsia" w:ascii="仿宋" w:hAnsi="仿宋" w:eastAsia="仿宋"/>
                <w:b/>
                <w:bCs/>
                <w:szCs w:val="21"/>
              </w:rPr>
              <w:t>▲1.一站式服务中心接收到临床网络申请工单后，系统有任务提醒功能，支持弹屏提醒、声音提醒、操作员可通过提醒界面直接进入工单进行调度，将任务工单分配到对应服务班组。（须提供加盖制造商公章的测试报告复印件，且报告须具备CNAS与CMA标识）</w:t>
            </w:r>
          </w:p>
          <w:p>
            <w:pPr>
              <w:spacing w:line="276" w:lineRule="auto"/>
              <w:contextualSpacing/>
              <w:rPr>
                <w:rFonts w:ascii="仿宋" w:hAnsi="仿宋" w:eastAsia="仿宋"/>
                <w:szCs w:val="21"/>
              </w:rPr>
            </w:pPr>
            <w:r>
              <w:rPr>
                <w:rFonts w:hint="eastAsia" w:ascii="仿宋" w:hAnsi="仿宋" w:eastAsia="仿宋"/>
                <w:szCs w:val="21"/>
              </w:rPr>
              <w:t>（二）调度分配:一站式服务中心接收到临床自行申报服务申请后，可通过系统进行任务调度派工，分派工单到指定服务班组或服务人员提供服务。</w:t>
            </w:r>
          </w:p>
          <w:p>
            <w:pPr>
              <w:spacing w:line="276" w:lineRule="auto"/>
              <w:contextualSpacing/>
              <w:rPr>
                <w:rFonts w:ascii="仿宋" w:hAnsi="仿宋" w:eastAsia="仿宋"/>
                <w:szCs w:val="21"/>
              </w:rPr>
            </w:pPr>
            <w:r>
              <w:rPr>
                <w:rFonts w:hint="eastAsia" w:ascii="仿宋" w:hAnsi="仿宋" w:eastAsia="仿宋"/>
                <w:szCs w:val="21"/>
              </w:rPr>
              <w:t>（三）来电弹屏:当临床用户通过院内分机来电报修时，系统可自动识别来电号码并弹屏提醒，提醒内容可包括来电号码，来电科室。</w:t>
            </w:r>
          </w:p>
          <w:p>
            <w:pPr>
              <w:spacing w:line="276" w:lineRule="auto"/>
              <w:contextualSpacing/>
              <w:rPr>
                <w:rFonts w:ascii="仿宋" w:hAnsi="仿宋" w:eastAsia="仿宋"/>
                <w:szCs w:val="21"/>
              </w:rPr>
            </w:pPr>
            <w:r>
              <w:rPr>
                <w:rFonts w:hint="eastAsia" w:ascii="仿宋" w:hAnsi="仿宋" w:eastAsia="仿宋"/>
                <w:szCs w:val="21"/>
              </w:rPr>
              <w:t>（四）新建工单:据坐席配置情况展示其可见工单类型，点击后展示对应类型工单表单页面；支持后勤维修高频报修服务事项的展示，方便用户快速选择；支持对服务事项按关键词进行快速查询；支持工单属性信息间的关联展示：如根据来电自动带出科室、联系人、联系电话；支持紧急工单添加工单的抄送人员，可按人员、岗位、部门进行添加；支持对工单保存为草稿功能，草稿工单保存在个人草稿箱；支持对工单进行是否为返修工单的标记，如果有返修工单，可对系统已有的工单进行关联；支持按服务事项、服务位置实现与服务班组的关联，实现班组的快速过滤；支持按班组和人员两种派单方式；支持工单快速指派给当前创建人员，实现工单自修闭环。</w:t>
            </w:r>
          </w:p>
          <w:p>
            <w:pPr>
              <w:spacing w:line="276" w:lineRule="auto"/>
              <w:contextualSpacing/>
              <w:rPr>
                <w:rFonts w:ascii="仿宋" w:hAnsi="仿宋" w:eastAsia="仿宋"/>
                <w:szCs w:val="21"/>
              </w:rPr>
            </w:pPr>
            <w:r>
              <w:rPr>
                <w:rFonts w:hint="eastAsia" w:ascii="仿宋" w:hAnsi="仿宋" w:eastAsia="仿宋"/>
                <w:szCs w:val="21"/>
              </w:rPr>
              <w:t>（五）修改工单:一站式服务中心座席若发现工单登记信息有误或需求有误的工单，系统提供工单修改权限，操作员可对该类工单申报内容进行修改。</w:t>
            </w:r>
          </w:p>
          <w:p>
            <w:pPr>
              <w:spacing w:line="276" w:lineRule="auto"/>
              <w:contextualSpacing/>
              <w:rPr>
                <w:rFonts w:ascii="仿宋" w:hAnsi="仿宋" w:eastAsia="仿宋"/>
                <w:szCs w:val="21"/>
              </w:rPr>
            </w:pPr>
            <w:r>
              <w:rPr>
                <w:rFonts w:hint="eastAsia" w:ascii="仿宋" w:hAnsi="仿宋" w:eastAsia="仿宋"/>
                <w:szCs w:val="21"/>
              </w:rPr>
              <w:t>（六）补录工单:支持对已经完工的工单进行补录。</w:t>
            </w:r>
          </w:p>
          <w:p>
            <w:pPr>
              <w:spacing w:line="276" w:lineRule="auto"/>
              <w:contextualSpacing/>
              <w:rPr>
                <w:rFonts w:ascii="仿宋" w:hAnsi="仿宋" w:eastAsia="仿宋"/>
                <w:szCs w:val="21"/>
              </w:rPr>
            </w:pPr>
            <w:r>
              <w:rPr>
                <w:rFonts w:hint="eastAsia" w:ascii="仿宋" w:hAnsi="仿宋" w:eastAsia="仿宋"/>
                <w:szCs w:val="21"/>
              </w:rPr>
              <w:t>（七）工单优先级管理:调度员可根据工单的情况指定维修的优先级，最高级工单优先派单，方便及时跟踪和避免遗漏。</w:t>
            </w:r>
          </w:p>
          <w:p>
            <w:pPr>
              <w:spacing w:line="276" w:lineRule="auto"/>
              <w:contextualSpacing/>
              <w:rPr>
                <w:rFonts w:ascii="仿宋" w:hAnsi="仿宋" w:eastAsia="仿宋"/>
                <w:szCs w:val="21"/>
              </w:rPr>
            </w:pPr>
            <w:r>
              <w:rPr>
                <w:rFonts w:hint="eastAsia" w:ascii="仿宋" w:hAnsi="仿宋" w:eastAsia="仿宋"/>
                <w:szCs w:val="21"/>
              </w:rPr>
              <w:t>（八）紧急联系人:对于高优先级工单，可选择知会相关应急联系人，实现资源的协调和工单的快速处理。</w:t>
            </w:r>
          </w:p>
          <w:p>
            <w:pPr>
              <w:spacing w:line="276" w:lineRule="auto"/>
              <w:contextualSpacing/>
              <w:rPr>
                <w:rFonts w:ascii="仿宋" w:hAnsi="仿宋" w:eastAsia="仿宋"/>
                <w:szCs w:val="21"/>
              </w:rPr>
            </w:pPr>
            <w:r>
              <w:rPr>
                <w:rFonts w:hint="eastAsia" w:ascii="仿宋" w:hAnsi="仿宋" w:eastAsia="仿宋"/>
                <w:szCs w:val="21"/>
              </w:rPr>
              <w:t>（九）通话管理:实现报修电话的全程录音，可在工单页面快速查找和回放。一方面可对调度员工作进行监督，另一方面避免投诉纠纷。通过录音可翻译成文字，支持对通过内容的快速复制，在工单详情中可查看工单录音文字内容；</w:t>
            </w:r>
          </w:p>
          <w:p>
            <w:pPr>
              <w:spacing w:line="276" w:lineRule="auto"/>
              <w:contextualSpacing/>
              <w:rPr>
                <w:rFonts w:ascii="仿宋" w:hAnsi="仿宋" w:eastAsia="仿宋"/>
                <w:szCs w:val="21"/>
              </w:rPr>
            </w:pPr>
            <w:r>
              <w:rPr>
                <w:rFonts w:hint="eastAsia" w:ascii="仿宋" w:hAnsi="仿宋" w:eastAsia="仿宋"/>
                <w:szCs w:val="21"/>
              </w:rPr>
              <w:t>（十）计划工单:可对额定工作、定时、定期任务制定计划工单，定期定时发送工单到相关人员。</w:t>
            </w:r>
          </w:p>
          <w:p>
            <w:pPr>
              <w:spacing w:line="276" w:lineRule="auto"/>
              <w:contextualSpacing/>
              <w:rPr>
                <w:rFonts w:ascii="仿宋" w:hAnsi="仿宋" w:eastAsia="仿宋"/>
                <w:szCs w:val="21"/>
              </w:rPr>
            </w:pPr>
            <w:r>
              <w:rPr>
                <w:rFonts w:hint="eastAsia" w:ascii="仿宋" w:hAnsi="仿宋" w:eastAsia="仿宋"/>
                <w:szCs w:val="21"/>
              </w:rPr>
              <w:t>（十一）自动派发工单:对于移动工单，科室人员指定位置和类型后，通过计划任务方式，可实现无调度自动派单。</w:t>
            </w:r>
          </w:p>
          <w:p>
            <w:pPr>
              <w:spacing w:line="276" w:lineRule="auto"/>
              <w:contextualSpacing/>
              <w:rPr>
                <w:rFonts w:ascii="仿宋" w:hAnsi="仿宋" w:eastAsia="仿宋"/>
                <w:szCs w:val="21"/>
              </w:rPr>
            </w:pPr>
            <w:r>
              <w:rPr>
                <w:rFonts w:hint="eastAsia" w:ascii="仿宋" w:hAnsi="仿宋" w:eastAsia="仿宋"/>
                <w:szCs w:val="21"/>
              </w:rPr>
              <w:t>（十二）高频报修分析:高频事项自动分析，结合线下分析实现合理安排人员配比，合理安排耗材库存，以此分析事项原因，制定优化解决方案。</w:t>
            </w:r>
          </w:p>
          <w:p>
            <w:pPr>
              <w:spacing w:line="276" w:lineRule="auto"/>
              <w:contextualSpacing/>
              <w:rPr>
                <w:rFonts w:ascii="仿宋" w:hAnsi="仿宋" w:eastAsia="仿宋"/>
                <w:szCs w:val="21"/>
              </w:rPr>
            </w:pPr>
            <w:r>
              <w:rPr>
                <w:rFonts w:hint="eastAsia" w:ascii="仿宋" w:hAnsi="仿宋" w:eastAsia="仿宋"/>
                <w:szCs w:val="21"/>
              </w:rPr>
              <w:t>（十三）待办事项管理:移动端报修、计划工单通知信息等待处理信息，在待办事项中显示、语音提醒。</w:t>
            </w:r>
          </w:p>
          <w:p>
            <w:pPr>
              <w:spacing w:line="276" w:lineRule="auto"/>
              <w:contextualSpacing/>
              <w:rPr>
                <w:rFonts w:ascii="仿宋" w:hAnsi="仿宋" w:eastAsia="仿宋"/>
                <w:szCs w:val="21"/>
              </w:rPr>
            </w:pPr>
            <w:r>
              <w:rPr>
                <w:rFonts w:hint="eastAsia" w:ascii="仿宋" w:hAnsi="仿宋" w:eastAsia="仿宋"/>
                <w:szCs w:val="21"/>
              </w:rPr>
              <w:t>（十四）投诉管理:支持投诉工单接收，可进行消息提醒、语音提醒，便于调度员及时处理。</w:t>
            </w:r>
          </w:p>
          <w:p>
            <w:pPr>
              <w:spacing w:line="276" w:lineRule="auto"/>
              <w:contextualSpacing/>
              <w:rPr>
                <w:rFonts w:ascii="仿宋" w:hAnsi="仿宋" w:eastAsia="仿宋"/>
                <w:szCs w:val="21"/>
              </w:rPr>
            </w:pPr>
            <w:r>
              <w:rPr>
                <w:rFonts w:hint="eastAsia" w:ascii="仿宋" w:hAnsi="仿宋" w:eastAsia="仿宋"/>
                <w:szCs w:val="21"/>
              </w:rPr>
              <w:t>（十五）电话回访:针对完工工单、投诉事项进行回访跟踪，以确认工单完成效果、投诉处理结果。</w:t>
            </w:r>
          </w:p>
          <w:p>
            <w:pPr>
              <w:spacing w:line="276" w:lineRule="auto"/>
              <w:contextualSpacing/>
              <w:rPr>
                <w:rFonts w:ascii="仿宋" w:hAnsi="仿宋" w:eastAsia="仿宋"/>
                <w:szCs w:val="21"/>
              </w:rPr>
            </w:pPr>
            <w:r>
              <w:rPr>
                <w:rFonts w:hint="eastAsia" w:ascii="仿宋" w:hAnsi="仿宋" w:eastAsia="仿宋"/>
                <w:szCs w:val="21"/>
              </w:rPr>
              <w:t>（十六）坐席选择:针对不同登录坐席选择不同坐席号，以便于统计坐席工作量、分析坐席工作效率，也便于考核坐席服务质量。</w:t>
            </w:r>
          </w:p>
          <w:p>
            <w:pPr>
              <w:spacing w:line="276" w:lineRule="auto"/>
              <w:contextualSpacing/>
              <w:rPr>
                <w:rFonts w:ascii="仿宋" w:hAnsi="仿宋" w:eastAsia="仿宋"/>
                <w:szCs w:val="21"/>
              </w:rPr>
            </w:pPr>
            <w:r>
              <w:rPr>
                <w:rFonts w:hint="eastAsia" w:ascii="仿宋" w:hAnsi="仿宋" w:eastAsia="仿宋"/>
                <w:szCs w:val="21"/>
              </w:rPr>
              <w:t>（十七）工单督办:.针对延时、拖延、超时、紧急等工单事项，调度员可对工单进行督办，相关人员接收督办通知。</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二、维修管理（含移动维修）</w:t>
            </w:r>
          </w:p>
          <w:p>
            <w:pPr>
              <w:spacing w:line="276" w:lineRule="auto"/>
              <w:contextualSpacing/>
              <w:rPr>
                <w:rFonts w:ascii="仿宋" w:hAnsi="仿宋" w:eastAsia="仿宋"/>
                <w:szCs w:val="21"/>
              </w:rPr>
            </w:pPr>
            <w:r>
              <w:rPr>
                <w:rFonts w:hint="eastAsia" w:ascii="仿宋" w:hAnsi="仿宋" w:eastAsia="仿宋"/>
                <w:szCs w:val="21"/>
              </w:rPr>
              <w:t>（一）报修登记:当临床用户通过院内分机来电报修时，系统可自动识别来电号码并弹屏提醒，提醒内容可包括来电号码，来电科室。一站式服务坐席可通过来电提醒界面直接进入工单登记界面，相关基础信息系统自动关联。</w:t>
            </w:r>
          </w:p>
          <w:p>
            <w:pPr>
              <w:spacing w:line="276" w:lineRule="auto"/>
              <w:contextualSpacing/>
              <w:rPr>
                <w:rFonts w:ascii="仿宋" w:hAnsi="仿宋" w:eastAsia="仿宋"/>
                <w:szCs w:val="21"/>
              </w:rPr>
            </w:pPr>
            <w:r>
              <w:rPr>
                <w:rFonts w:hint="eastAsia" w:ascii="仿宋" w:hAnsi="仿宋" w:eastAsia="仿宋"/>
                <w:szCs w:val="21"/>
              </w:rPr>
              <w:t>（二）任务提醒:一站式服务中心将任务工单分派到班组后，班组管理系统进行新任务提醒，操作员可由任务提醒界面，进入相应工单，进行查看详情进行派工处理。</w:t>
            </w:r>
          </w:p>
          <w:p>
            <w:pPr>
              <w:spacing w:line="276" w:lineRule="auto"/>
              <w:contextualSpacing/>
              <w:rPr>
                <w:rFonts w:ascii="仿宋" w:hAnsi="仿宋" w:eastAsia="仿宋"/>
                <w:szCs w:val="21"/>
              </w:rPr>
            </w:pPr>
            <w:r>
              <w:rPr>
                <w:rFonts w:hint="eastAsia" w:ascii="仿宋" w:hAnsi="仿宋" w:eastAsia="仿宋"/>
                <w:szCs w:val="21"/>
              </w:rPr>
              <w:t>（三）维修派工:维修班组接收一站式服务中心分配的任务后，可通过系统进行派工处理，安排相对应的维修人员去现场处理；支持通过操作系统自带的工单打印功能，能清楚的展示工单申报登记内容，便于维修人员根据纸件工单内容快速处置。</w:t>
            </w:r>
          </w:p>
          <w:p>
            <w:pPr>
              <w:spacing w:line="276" w:lineRule="auto"/>
              <w:contextualSpacing/>
              <w:rPr>
                <w:rFonts w:ascii="仿宋" w:hAnsi="仿宋" w:eastAsia="仿宋"/>
                <w:szCs w:val="21"/>
              </w:rPr>
            </w:pPr>
            <w:r>
              <w:rPr>
                <w:rFonts w:hint="eastAsia" w:ascii="仿宋" w:hAnsi="仿宋" w:eastAsia="仿宋"/>
                <w:szCs w:val="21"/>
              </w:rPr>
              <w:t>（四）工单打印:支持系统自带的打印功能，实现工单的在线打印，满足成本及财务核算的需要。</w:t>
            </w:r>
          </w:p>
          <w:p>
            <w:pPr>
              <w:spacing w:line="276" w:lineRule="auto"/>
              <w:contextualSpacing/>
              <w:rPr>
                <w:rFonts w:ascii="仿宋" w:hAnsi="仿宋" w:eastAsia="仿宋"/>
                <w:szCs w:val="21"/>
              </w:rPr>
            </w:pPr>
            <w:r>
              <w:rPr>
                <w:rFonts w:hint="eastAsia" w:ascii="仿宋" w:hAnsi="仿宋" w:eastAsia="仿宋"/>
                <w:szCs w:val="21"/>
              </w:rPr>
              <w:t>（五）维修接单:维修人员可通过系统接收一站式服务中心及班组长指派的维修任务，维修人员具有接单确认工单，代表已经接收到该工单。</w:t>
            </w:r>
          </w:p>
          <w:p>
            <w:pPr>
              <w:spacing w:line="276" w:lineRule="auto"/>
              <w:contextualSpacing/>
              <w:rPr>
                <w:rFonts w:ascii="仿宋" w:hAnsi="仿宋" w:eastAsia="仿宋"/>
                <w:szCs w:val="21"/>
              </w:rPr>
            </w:pPr>
            <w:r>
              <w:rPr>
                <w:rFonts w:hint="eastAsia" w:ascii="仿宋" w:hAnsi="仿宋" w:eastAsia="仿宋"/>
                <w:szCs w:val="21"/>
              </w:rPr>
              <w:t>（六）工单挂单及恢复:维修人员接受班组派工后，进行现场服务，发现维修服务暂时无法完成，如所需材料、配件短缺、需外送大修、维保商维修等情况，可将工单挂单暂停，并支持对挂单进行情况说明，待维修条件成熟后恢复工单，挂单记录可通过系统即时反馈报修人，避免不必要的催单。</w:t>
            </w:r>
          </w:p>
          <w:p>
            <w:pPr>
              <w:spacing w:line="276" w:lineRule="auto"/>
              <w:contextualSpacing/>
              <w:rPr>
                <w:rFonts w:ascii="仿宋" w:hAnsi="仿宋" w:eastAsia="仿宋"/>
                <w:szCs w:val="21"/>
              </w:rPr>
            </w:pPr>
            <w:r>
              <w:rPr>
                <w:rFonts w:hint="eastAsia" w:ascii="仿宋" w:hAnsi="仿宋" w:eastAsia="仿宋"/>
                <w:szCs w:val="21"/>
              </w:rPr>
              <w:t>（七）工单转派:维修人员可通过系统进行转派操作，支持转单原因填报，可后由一站式服务中心进行新工单的任务指派；也可由班组自行进行工单转派，备注转派说明；一站式可对转派信息进行跟踪查看，系统支持对所有过程节点进行记录。</w:t>
            </w:r>
          </w:p>
          <w:p>
            <w:pPr>
              <w:spacing w:line="276" w:lineRule="auto"/>
              <w:contextualSpacing/>
              <w:rPr>
                <w:rFonts w:ascii="仿宋" w:hAnsi="仿宋" w:eastAsia="仿宋"/>
                <w:szCs w:val="21"/>
              </w:rPr>
            </w:pPr>
            <w:r>
              <w:rPr>
                <w:rFonts w:hint="eastAsia" w:ascii="仿宋" w:hAnsi="仿宋" w:eastAsia="仿宋"/>
                <w:szCs w:val="21"/>
              </w:rPr>
              <w:t>（八）工单终止:维修人员进行现场维修时发现该工单所报维修事项为误报不需要维修，或该事项已不能维修需要采购更新或其他特殊情况不再需要提供维修服务的，可通过系统说明原因后对该工单进行取消工单处理。</w:t>
            </w:r>
          </w:p>
          <w:p>
            <w:pPr>
              <w:spacing w:line="276" w:lineRule="auto"/>
              <w:contextualSpacing/>
              <w:rPr>
                <w:rFonts w:ascii="仿宋" w:hAnsi="仿宋" w:eastAsia="仿宋"/>
                <w:szCs w:val="21"/>
              </w:rPr>
            </w:pPr>
            <w:r>
              <w:rPr>
                <w:rFonts w:hint="eastAsia" w:ascii="仿宋" w:hAnsi="仿宋" w:eastAsia="仿宋"/>
                <w:szCs w:val="21"/>
              </w:rPr>
              <w:t>（九）工单进度查询:.报修人可通过系统进行维修工单的进度跟踪，实时掌握维修进展情况，如是否已派工，接单维修人员是谁，是否维修、使用耗材。</w:t>
            </w:r>
          </w:p>
          <w:p>
            <w:pPr>
              <w:spacing w:line="276" w:lineRule="auto"/>
              <w:contextualSpacing/>
              <w:rPr>
                <w:rFonts w:ascii="仿宋" w:hAnsi="仿宋" w:eastAsia="仿宋"/>
                <w:szCs w:val="21"/>
              </w:rPr>
            </w:pPr>
            <w:r>
              <w:rPr>
                <w:rFonts w:hint="eastAsia" w:ascii="仿宋" w:hAnsi="仿宋" w:eastAsia="仿宋"/>
                <w:szCs w:val="21"/>
              </w:rPr>
              <w:t>（十）维修挂单:维修人员接受班组派工后，进行现场服务，发现维修服务暂时无法完成，如所需材料、配件短缺，需外送大修，需维保商维修等情况，可通过系统将工单暂停，录入暂停说明等待维修条件成熟后恢复工单，暂停信息将通过系统即时反馈报修人，避免不必要的催单。</w:t>
            </w:r>
          </w:p>
          <w:p>
            <w:pPr>
              <w:spacing w:line="276" w:lineRule="auto"/>
              <w:contextualSpacing/>
              <w:rPr>
                <w:rFonts w:ascii="仿宋" w:hAnsi="仿宋" w:eastAsia="仿宋"/>
                <w:szCs w:val="21"/>
              </w:rPr>
            </w:pPr>
            <w:r>
              <w:rPr>
                <w:rFonts w:hint="eastAsia" w:ascii="仿宋" w:hAnsi="仿宋" w:eastAsia="仿宋"/>
                <w:szCs w:val="21"/>
              </w:rPr>
              <w:t>（十一）维修完工:维修人员完成现场维修任务后，维修班组对该项维修工单进行完工处理，将结果反馈给一站式服务中心；支持临床自行申报的记录在完工后将评价信息推送给报修人；</w:t>
            </w:r>
          </w:p>
          <w:p>
            <w:pPr>
              <w:spacing w:line="276" w:lineRule="auto"/>
              <w:contextualSpacing/>
              <w:rPr>
                <w:rFonts w:ascii="仿宋" w:hAnsi="仿宋" w:eastAsia="仿宋"/>
                <w:szCs w:val="21"/>
              </w:rPr>
            </w:pPr>
            <w:r>
              <w:rPr>
                <w:rFonts w:hint="eastAsia" w:ascii="仿宋" w:hAnsi="仿宋" w:eastAsia="仿宋"/>
                <w:szCs w:val="21"/>
              </w:rPr>
              <w:t>（十二）管材管理:.维修人员在维修服务过程中发现维修需要使用相关配件、材料，可在系统中针对该工单添加维修耗；.支持临床自行申报的记录在完工后将耗材确认信息推送给报修人；</w:t>
            </w:r>
          </w:p>
          <w:p>
            <w:pPr>
              <w:spacing w:line="276" w:lineRule="auto"/>
              <w:contextualSpacing/>
              <w:rPr>
                <w:rFonts w:ascii="仿宋" w:hAnsi="仿宋" w:eastAsia="仿宋"/>
                <w:szCs w:val="21"/>
              </w:rPr>
            </w:pPr>
            <w:r>
              <w:rPr>
                <w:rFonts w:hint="eastAsia" w:ascii="仿宋" w:hAnsi="仿宋" w:eastAsia="仿宋"/>
                <w:szCs w:val="21"/>
              </w:rPr>
              <w:t>（十三）绩效统计:.系统自动记录维修开始时间及完工时间，可统计工时数据提供相关数据报表以供决策。</w:t>
            </w:r>
          </w:p>
          <w:p>
            <w:pPr>
              <w:spacing w:line="276" w:lineRule="auto"/>
              <w:contextualSpacing/>
              <w:rPr>
                <w:rFonts w:ascii="仿宋" w:hAnsi="仿宋" w:eastAsia="仿宋"/>
                <w:szCs w:val="21"/>
              </w:rPr>
            </w:pPr>
            <w:r>
              <w:rPr>
                <w:rFonts w:hint="eastAsia" w:ascii="仿宋" w:hAnsi="仿宋" w:eastAsia="仿宋"/>
                <w:szCs w:val="21"/>
              </w:rPr>
              <w:t>（十四）接单任务:维修人员可通过移动手持终端查询到当前班组内所有“未派工”的维修任务，可根据自身实际忙闲情况对任务工单进行接单，抢单操作，避免班组与现场间的往返，提高工作效率。</w:t>
            </w:r>
          </w:p>
          <w:p>
            <w:pPr>
              <w:spacing w:line="276" w:lineRule="auto"/>
              <w:contextualSpacing/>
              <w:rPr>
                <w:rFonts w:ascii="仿宋" w:hAnsi="仿宋" w:eastAsia="仿宋"/>
                <w:szCs w:val="21"/>
              </w:rPr>
            </w:pPr>
            <w:r>
              <w:rPr>
                <w:rFonts w:hint="eastAsia" w:ascii="仿宋" w:hAnsi="仿宋" w:eastAsia="仿宋"/>
                <w:szCs w:val="21"/>
              </w:rPr>
              <w:t>（十五）维修任务:.维修人员通过移动终端接单后进行现场作业，可通过系统现场实时记录维修情况，支持维修跟进信息录入，维修耗材、配件信息录入，支持现场拍照上传，用于说明维修完成情况。</w:t>
            </w:r>
          </w:p>
          <w:p>
            <w:pPr>
              <w:spacing w:line="276" w:lineRule="auto"/>
              <w:contextualSpacing/>
              <w:rPr>
                <w:rFonts w:ascii="仿宋" w:hAnsi="仿宋" w:eastAsia="仿宋"/>
                <w:szCs w:val="21"/>
              </w:rPr>
            </w:pPr>
            <w:r>
              <w:rPr>
                <w:rFonts w:hint="eastAsia" w:ascii="仿宋" w:hAnsi="仿宋" w:eastAsia="仿宋"/>
                <w:szCs w:val="21"/>
              </w:rPr>
              <w:t>（十六）维修抢单:.维修人员可通过移动手持终端查询到当前班组内所有“未派工”的维修任务，可根据自身实际忙闲情况对任务工单进行接单，抢单操作。任务跟踪:.维修人员可通过移动终端个人中心实时查询个人任务记录，了解个人工作量情况。随手拍:修人员发现不属于本班组或未进行故障报修登记的故障，可通过移动app现场进行故障报修，提交报修工单到调度中心进行任务指派，系统支持拍照附件上传。短信提醒:持维修工人接单短信提醒，实现在网络信息差（地下）的空间可及时接收服务工单，以避免因工单无法及时接收</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三、移动报修</w:t>
            </w:r>
          </w:p>
          <w:p>
            <w:pPr>
              <w:spacing w:line="276" w:lineRule="auto"/>
              <w:contextualSpacing/>
              <w:rPr>
                <w:rFonts w:ascii="仿宋" w:hAnsi="仿宋" w:eastAsia="仿宋"/>
                <w:szCs w:val="21"/>
              </w:rPr>
            </w:pPr>
            <w:r>
              <w:rPr>
                <w:rFonts w:hint="eastAsia" w:ascii="仿宋" w:hAnsi="仿宋" w:eastAsia="仿宋"/>
                <w:szCs w:val="21"/>
              </w:rPr>
              <w:t>（一）快速报修:.支持电话信、app移动方式实现快速报修；.支持移动端进行服务申报，可选择高频报修内容或类别，实现报修事项的快速判断</w:t>
            </w:r>
          </w:p>
          <w:p>
            <w:pPr>
              <w:spacing w:line="276" w:lineRule="auto"/>
              <w:contextualSpacing/>
              <w:rPr>
                <w:rFonts w:ascii="仿宋" w:hAnsi="仿宋" w:eastAsia="仿宋"/>
                <w:szCs w:val="21"/>
              </w:rPr>
            </w:pPr>
            <w:r>
              <w:rPr>
                <w:rFonts w:hint="eastAsia" w:ascii="仿宋" w:hAnsi="仿宋" w:eastAsia="仿宋"/>
                <w:szCs w:val="21"/>
              </w:rPr>
              <w:t>（二）拍照上传:.临床用户在使用移动报修时，可以对报修现场进行拍照上传，帮助调度人员和维修人员更准确的了解问题和故障，支持语音输入。</w:t>
            </w:r>
          </w:p>
          <w:p>
            <w:pPr>
              <w:spacing w:line="276" w:lineRule="auto"/>
              <w:contextualSpacing/>
              <w:rPr>
                <w:rFonts w:ascii="仿宋" w:hAnsi="仿宋" w:eastAsia="仿宋"/>
                <w:szCs w:val="21"/>
              </w:rPr>
            </w:pPr>
            <w:r>
              <w:rPr>
                <w:rFonts w:hint="eastAsia" w:ascii="仿宋" w:hAnsi="仿宋" w:eastAsia="仿宋"/>
                <w:szCs w:val="21"/>
              </w:rPr>
              <w:t>（三）进度查询:.报修人员可以通过报修app，找到报修工单，实时在线查询工单的完成进度。</w:t>
            </w:r>
          </w:p>
          <w:p>
            <w:pPr>
              <w:spacing w:line="276" w:lineRule="auto"/>
              <w:contextualSpacing/>
              <w:rPr>
                <w:rFonts w:ascii="仿宋" w:hAnsi="仿宋" w:eastAsia="仿宋"/>
                <w:szCs w:val="21"/>
              </w:rPr>
            </w:pPr>
            <w:r>
              <w:rPr>
                <w:rFonts w:hint="eastAsia" w:ascii="仿宋" w:hAnsi="仿宋" w:eastAsia="仿宋"/>
                <w:szCs w:val="21"/>
              </w:rPr>
              <w:t>（四）状态跟踪:.移动报修人可以通过报修app，实时在线查看工单的状态变化，了解工单的处理情况。</w:t>
            </w:r>
          </w:p>
          <w:p>
            <w:pPr>
              <w:spacing w:line="276" w:lineRule="auto"/>
              <w:contextualSpacing/>
              <w:rPr>
                <w:rFonts w:ascii="仿宋" w:hAnsi="仿宋" w:eastAsia="仿宋"/>
                <w:szCs w:val="21"/>
              </w:rPr>
            </w:pPr>
            <w:r>
              <w:rPr>
                <w:rFonts w:hint="eastAsia" w:ascii="仿宋" w:hAnsi="仿宋" w:eastAsia="仿宋"/>
                <w:szCs w:val="21"/>
              </w:rPr>
              <w:t>（五）在线评价:.支持服务在线评价功能，在维修完工后，可将消息推送给临床报修人员，报修人员通过APP方式进行线上服务评价。</w:t>
            </w:r>
          </w:p>
          <w:p>
            <w:pPr>
              <w:spacing w:line="276" w:lineRule="auto"/>
              <w:contextualSpacing/>
              <w:rPr>
                <w:rFonts w:ascii="仿宋" w:hAnsi="仿宋" w:eastAsia="仿宋"/>
                <w:szCs w:val="21"/>
              </w:rPr>
            </w:pPr>
            <w:r>
              <w:rPr>
                <w:rFonts w:hint="eastAsia" w:ascii="仿宋" w:hAnsi="仿宋" w:eastAsia="仿宋"/>
                <w:szCs w:val="21"/>
              </w:rPr>
              <w:t>（六）历史查询;.临床用户可以通过移动app对已经完成的历史报修工单进行查询，同时还可以查看历史工单的详情。</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四、工程仓库管理</w:t>
            </w:r>
          </w:p>
          <w:p>
            <w:pPr>
              <w:spacing w:line="276" w:lineRule="auto"/>
              <w:contextualSpacing/>
              <w:rPr>
                <w:rFonts w:ascii="仿宋" w:hAnsi="仿宋" w:eastAsia="仿宋"/>
                <w:szCs w:val="21"/>
              </w:rPr>
            </w:pPr>
            <w:r>
              <w:rPr>
                <w:rFonts w:hint="eastAsia" w:ascii="仿宋" w:hAnsi="仿宋" w:eastAsia="仿宋"/>
                <w:szCs w:val="21"/>
              </w:rPr>
              <w:t>（一）耗材库管:.可根据维修单添加耗材，所需耗材从耗材管理中直接添加，耗材名称及数量可显示在维修单上；.支持对耗材的快速检索和查询。</w:t>
            </w:r>
          </w:p>
          <w:p>
            <w:pPr>
              <w:spacing w:line="276" w:lineRule="auto"/>
              <w:contextualSpacing/>
              <w:rPr>
                <w:rFonts w:ascii="仿宋" w:hAnsi="仿宋" w:eastAsia="仿宋"/>
                <w:szCs w:val="21"/>
              </w:rPr>
            </w:pPr>
            <w:r>
              <w:rPr>
                <w:rFonts w:hint="eastAsia" w:ascii="仿宋" w:hAnsi="仿宋" w:eastAsia="仿宋"/>
                <w:szCs w:val="21"/>
              </w:rPr>
              <w:t>（二）库存统计:可通过系统实时查询耗材使用情况，了解物料库存状态，支持多条件组合查询，可通过耗材名称进行综合查询。</w:t>
            </w:r>
          </w:p>
          <w:p>
            <w:pPr>
              <w:spacing w:line="276" w:lineRule="auto"/>
              <w:contextualSpacing/>
              <w:rPr>
                <w:rFonts w:ascii="仿宋" w:hAnsi="仿宋" w:eastAsia="仿宋"/>
                <w:szCs w:val="21"/>
              </w:rPr>
            </w:pPr>
            <w:r>
              <w:rPr>
                <w:rFonts w:hint="eastAsia" w:ascii="仿宋" w:hAnsi="仿宋" w:eastAsia="仿宋"/>
                <w:szCs w:val="21"/>
              </w:rPr>
              <w:t>（三）耗材价格管理:.实现耗材规格、价格统一登记与管理，维修时可直接使用。</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五、报表管理</w:t>
            </w:r>
          </w:p>
          <w:p>
            <w:pPr>
              <w:spacing w:line="276" w:lineRule="auto"/>
              <w:contextualSpacing/>
              <w:rPr>
                <w:rFonts w:ascii="仿宋" w:hAnsi="仿宋" w:eastAsia="仿宋"/>
                <w:szCs w:val="21"/>
              </w:rPr>
            </w:pPr>
            <w:r>
              <w:rPr>
                <w:rFonts w:hint="eastAsia" w:ascii="仿宋" w:hAnsi="仿宋" w:eastAsia="仿宋"/>
                <w:szCs w:val="21"/>
              </w:rPr>
              <w:t>（一）维修统计查询:.支持多维度、多口径分析统计报表；.支持维修成本分析，以科室维修消耗耗材为维度，实现报修量、费用的统计；.支持维修区统计，可按建筑为维度实现报修量的统计；支持维修事项统计，展示各类维修事件的类别、数量；支持统计数据的导出，下载；</w:t>
            </w:r>
          </w:p>
          <w:p>
            <w:pPr>
              <w:spacing w:line="276" w:lineRule="auto"/>
              <w:contextualSpacing/>
              <w:rPr>
                <w:rFonts w:ascii="仿宋" w:hAnsi="仿宋" w:eastAsia="仿宋"/>
                <w:szCs w:val="21"/>
              </w:rPr>
            </w:pPr>
            <w:r>
              <w:rPr>
                <w:rFonts w:hint="eastAsia" w:ascii="仿宋" w:hAnsi="仿宋" w:eastAsia="仿宋"/>
                <w:szCs w:val="21"/>
              </w:rPr>
              <w:t>（二）工作量报表:支持服务部门、服务人员单位时间内工作量统计报表，展示服务工单总量，各状态工单数量、平均完工时长数据；</w:t>
            </w:r>
          </w:p>
          <w:p>
            <w:pPr>
              <w:spacing w:line="276" w:lineRule="auto"/>
              <w:contextualSpacing/>
              <w:rPr>
                <w:rFonts w:ascii="仿宋" w:hAnsi="仿宋" w:eastAsia="仿宋"/>
                <w:szCs w:val="21"/>
              </w:rPr>
            </w:pPr>
            <w:r>
              <w:rPr>
                <w:rFonts w:hint="eastAsia" w:ascii="仿宋" w:hAnsi="仿宋" w:eastAsia="仿宋"/>
                <w:szCs w:val="21"/>
              </w:rPr>
              <w:t>（三）维修耗材报表:.支持对维修的耗材消耗的查询，提供按时间进行查询；查询结果显示耗材分类名称、消耗的数量、单价、消耗总价；支持数据的导出、下载；</w:t>
            </w:r>
          </w:p>
          <w:p>
            <w:pPr>
              <w:spacing w:line="276" w:lineRule="auto"/>
              <w:contextualSpacing/>
              <w:rPr>
                <w:rFonts w:ascii="仿宋" w:hAnsi="仿宋" w:eastAsia="仿宋"/>
                <w:szCs w:val="21"/>
              </w:rPr>
            </w:pPr>
            <w:r>
              <w:rPr>
                <w:rFonts w:hint="eastAsia" w:ascii="仿宋" w:hAnsi="仿宋" w:eastAsia="仿宋"/>
                <w:szCs w:val="21"/>
              </w:rPr>
              <w:t>（四）例行报告管理:.实现日报、周报、半月报、月报、季报、年报数据统计总结报告一键生成。</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六、大屏管理</w:t>
            </w:r>
          </w:p>
          <w:p>
            <w:pPr>
              <w:spacing w:line="276" w:lineRule="auto"/>
              <w:contextualSpacing/>
              <w:rPr>
                <w:rFonts w:ascii="仿宋" w:hAnsi="仿宋" w:eastAsia="仿宋"/>
                <w:szCs w:val="21"/>
              </w:rPr>
            </w:pPr>
            <w:r>
              <w:rPr>
                <w:rFonts w:hint="eastAsia" w:ascii="仿宋" w:hAnsi="仿宋" w:eastAsia="仿宋"/>
                <w:szCs w:val="21"/>
              </w:rPr>
              <w:t>（一）维修综合大屏:支持后勤服务工单数据，包括服务总数，各工单状态数量、完工数据、超时数据的实时展示；支持对服务绩效数据进行展示，展示服务数据的同环比信息；支持服务事项的展示，展示top排名信息；支持工单列表状态的实时查看；</w:t>
            </w:r>
          </w:p>
          <w:p>
            <w:pPr>
              <w:spacing w:line="276" w:lineRule="auto"/>
              <w:contextualSpacing/>
              <w:rPr>
                <w:rFonts w:ascii="仿宋" w:hAnsi="仿宋" w:eastAsia="仿宋"/>
                <w:szCs w:val="21"/>
              </w:rPr>
            </w:pPr>
            <w:r>
              <w:rPr>
                <w:rFonts w:hint="eastAsia" w:ascii="仿宋" w:hAnsi="仿宋" w:eastAsia="仿宋"/>
                <w:szCs w:val="21"/>
              </w:rPr>
              <w:t>（二）工人大屏：</w:t>
            </w:r>
            <w:r>
              <w:rPr>
                <w:rFonts w:ascii="仿宋" w:hAnsi="仿宋" w:eastAsia="仿宋"/>
                <w:szCs w:val="21"/>
              </w:rPr>
              <w:t>支持对工人工作大屏数据的展示；展示工人工单总数，各状态的数量；支持按展示工人绩效数据；支持对工单的完工数据进行列表查看；</w:t>
            </w:r>
          </w:p>
          <w:p>
            <w:pPr>
              <w:spacing w:line="276" w:lineRule="auto"/>
              <w:contextualSpacing/>
              <w:rPr>
                <w:rFonts w:ascii="仿宋" w:hAnsi="仿宋" w:eastAsia="仿宋"/>
                <w:szCs w:val="21"/>
              </w:rPr>
            </w:pPr>
          </w:p>
          <w:p>
            <w:pPr>
              <w:spacing w:line="276" w:lineRule="auto"/>
              <w:contextualSpacing/>
              <w:rPr>
                <w:rFonts w:ascii="仿宋" w:hAnsi="仿宋" w:eastAsia="仿宋"/>
                <w:b/>
                <w:bCs/>
                <w:szCs w:val="21"/>
              </w:rPr>
            </w:pPr>
            <w:r>
              <w:rPr>
                <w:rFonts w:hint="eastAsia" w:ascii="仿宋" w:hAnsi="仿宋" w:eastAsia="仿宋"/>
                <w:szCs w:val="21"/>
              </w:rPr>
              <w:t>七、增值业务管理：送水管理：.支持对科室日常送水工作工单登记。中央运送：.支持对中央运送工单的统计登记与调度；.支持运送工单的服务闭环。应急保洁：支持保洁服务的集中调度与统一管理。搬运管理：.支持后勤物品搬运服务的集中调度与统一管理。渡车预定：支持院内摆渡车服务预约及集中调度统一管理。投诉管理：支持对后勤各项服务的投入受理与处理。咨询登记：支持各项咨询业务的登记与统一管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医疗废物全生命周期管理系统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一、收集总览</w:t>
            </w:r>
          </w:p>
          <w:p>
            <w:pPr>
              <w:spacing w:line="276" w:lineRule="auto"/>
              <w:contextualSpacing/>
              <w:rPr>
                <w:rFonts w:ascii="仿宋" w:hAnsi="仿宋" w:eastAsia="仿宋"/>
                <w:szCs w:val="21"/>
              </w:rPr>
            </w:pPr>
            <w:r>
              <w:rPr>
                <w:rFonts w:hint="eastAsia" w:ascii="仿宋" w:hAnsi="仿宋" w:eastAsia="仿宋"/>
                <w:szCs w:val="21"/>
              </w:rPr>
              <w:t>（一）医疗废物概况：支持对今日重量、今日收集数量、本月收集重量、本年收集重量进行快速的统计显示，方便管理者整体掌握医院医疗废物整体情况。</w:t>
            </w:r>
          </w:p>
          <w:p>
            <w:pPr>
              <w:spacing w:line="276" w:lineRule="auto"/>
              <w:contextualSpacing/>
              <w:rPr>
                <w:rFonts w:ascii="仿宋" w:hAnsi="仿宋" w:eastAsia="仿宋"/>
                <w:szCs w:val="21"/>
              </w:rPr>
            </w:pPr>
            <w:r>
              <w:rPr>
                <w:rFonts w:hint="eastAsia" w:ascii="仿宋" w:hAnsi="仿宋" w:eastAsia="仿宋"/>
                <w:szCs w:val="21"/>
              </w:rPr>
              <w:t>（二）今日医疗废物数量：.分类显示损伤类、病理类、化学类、感染类、药物类、涉疫类的今日收集的数量及重量的基本概况。</w:t>
            </w:r>
          </w:p>
          <w:p>
            <w:pPr>
              <w:spacing w:line="276" w:lineRule="auto"/>
              <w:contextualSpacing/>
              <w:rPr>
                <w:rFonts w:ascii="仿宋" w:hAnsi="仿宋" w:eastAsia="仿宋"/>
                <w:szCs w:val="21"/>
              </w:rPr>
            </w:pPr>
            <w:r>
              <w:rPr>
                <w:rFonts w:hint="eastAsia" w:ascii="仿宋" w:hAnsi="仿宋" w:eastAsia="仿宋"/>
                <w:szCs w:val="21"/>
              </w:rPr>
              <w:t>（三）医疗废物重量趋势：以折线图对比方式显示收集重量和运出的重量比较，从而实现年度和月度的比较分析。</w:t>
            </w:r>
          </w:p>
          <w:p>
            <w:pPr>
              <w:spacing w:line="276" w:lineRule="auto"/>
              <w:contextualSpacing/>
              <w:rPr>
                <w:rFonts w:ascii="仿宋" w:hAnsi="仿宋" w:eastAsia="仿宋"/>
                <w:szCs w:val="21"/>
              </w:rPr>
            </w:pPr>
            <w:r>
              <w:rPr>
                <w:rFonts w:hint="eastAsia" w:ascii="仿宋" w:hAnsi="仿宋" w:eastAsia="仿宋"/>
                <w:szCs w:val="21"/>
              </w:rPr>
              <w:t>（四）出入站概况：.支持对今日收集的入库箱数、出库箱数，当前库存箱数进行统计分析，病根根据出入库情况进行超时未处理箱数的判断和预警，方便管理人员进行及时处理。</w:t>
            </w:r>
          </w:p>
          <w:p>
            <w:pPr>
              <w:spacing w:line="276" w:lineRule="auto"/>
              <w:contextualSpacing/>
              <w:rPr>
                <w:rFonts w:ascii="仿宋" w:hAnsi="仿宋" w:eastAsia="仿宋"/>
                <w:szCs w:val="21"/>
              </w:rPr>
            </w:pPr>
            <w:r>
              <w:rPr>
                <w:rFonts w:hint="eastAsia" w:ascii="仿宋" w:hAnsi="仿宋" w:eastAsia="仿宋"/>
                <w:szCs w:val="21"/>
              </w:rPr>
              <w:t>（五）科室数据统计top10：.对医疗废物科室产生的重量进行统计分析，可以以今日、本月、本年为维度进行Top10的显示。</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二、数据可视化大屏</w:t>
            </w:r>
          </w:p>
          <w:p>
            <w:pPr>
              <w:spacing w:line="276" w:lineRule="auto"/>
              <w:contextualSpacing/>
              <w:rPr>
                <w:rFonts w:ascii="仿宋" w:hAnsi="仿宋" w:eastAsia="仿宋"/>
                <w:szCs w:val="21"/>
              </w:rPr>
            </w:pPr>
            <w:r>
              <w:rPr>
                <w:rFonts w:hint="eastAsia" w:ascii="仿宋" w:hAnsi="仿宋" w:eastAsia="仿宋"/>
                <w:szCs w:val="21"/>
              </w:rPr>
              <w:t>（一）数据可视化大屏：支持医废管理后台和可视化大屏的自由切换，支持对可视化大屏的一键全屏显示；.可视化大屏支持数据总览、数据基本情况、科室产废Top5、出库超时预警、医废处置动态、今日医废实时动态、医废收集趋势、医废出库趋势数据；支持数据的自动刷新和实时显示；</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三、医废全生命周期监管</w:t>
            </w:r>
          </w:p>
          <w:p>
            <w:pPr>
              <w:spacing w:line="276" w:lineRule="auto"/>
              <w:contextualSpacing/>
              <w:rPr>
                <w:rFonts w:ascii="仿宋" w:hAnsi="仿宋" w:eastAsia="仿宋"/>
                <w:szCs w:val="21"/>
              </w:rPr>
            </w:pPr>
            <w:r>
              <w:rPr>
                <w:rFonts w:hint="eastAsia" w:ascii="仿宋" w:hAnsi="仿宋" w:eastAsia="仿宋"/>
                <w:szCs w:val="21"/>
              </w:rPr>
              <w:t>（一）医废标准分类：.可支持对五种标准医废进行分类，包括感染类、病理类、损伤类、药物类、化学类并分别统计</w:t>
            </w:r>
          </w:p>
          <w:p>
            <w:pPr>
              <w:spacing w:line="276" w:lineRule="auto"/>
              <w:contextualSpacing/>
              <w:rPr>
                <w:rFonts w:ascii="仿宋" w:hAnsi="仿宋" w:eastAsia="仿宋"/>
                <w:szCs w:val="21"/>
              </w:rPr>
            </w:pPr>
            <w:r>
              <w:rPr>
                <w:rFonts w:hint="eastAsia" w:ascii="仿宋" w:hAnsi="仿宋" w:eastAsia="仿宋"/>
                <w:szCs w:val="21"/>
              </w:rPr>
              <w:t>（二）科室信息管理：.可增删改查科室信息，其中包含：名称、地点、电话、负责人。</w:t>
            </w:r>
          </w:p>
          <w:p>
            <w:pPr>
              <w:spacing w:line="276" w:lineRule="auto"/>
              <w:contextualSpacing/>
              <w:rPr>
                <w:rFonts w:ascii="仿宋" w:hAnsi="仿宋" w:eastAsia="仿宋"/>
                <w:szCs w:val="21"/>
              </w:rPr>
            </w:pPr>
            <w:r>
              <w:rPr>
                <w:rFonts w:hint="eastAsia" w:ascii="仿宋" w:hAnsi="仿宋" w:eastAsia="仿宋"/>
                <w:szCs w:val="21"/>
              </w:rPr>
              <w:t>（三）科室暂存点管理：.可增删改查医废科室暂存点，将医院各科室的暂存地点进行配置管理，并与蓝牙定位设备进行绑定。</w:t>
            </w:r>
          </w:p>
          <w:p>
            <w:pPr>
              <w:spacing w:line="276" w:lineRule="auto"/>
              <w:contextualSpacing/>
              <w:rPr>
                <w:rFonts w:ascii="仿宋" w:hAnsi="仿宋" w:eastAsia="仿宋"/>
                <w:szCs w:val="21"/>
              </w:rPr>
            </w:pPr>
            <w:r>
              <w:rPr>
                <w:rFonts w:hint="eastAsia" w:ascii="仿宋" w:hAnsi="仿宋" w:eastAsia="仿宋"/>
                <w:szCs w:val="21"/>
              </w:rPr>
              <w:t>（四）科室交接管理：.支持科室负责人在医废车行车电脑对本次收集的信息签字确认。</w:t>
            </w:r>
          </w:p>
          <w:p>
            <w:pPr>
              <w:spacing w:line="276" w:lineRule="auto"/>
              <w:contextualSpacing/>
              <w:rPr>
                <w:rFonts w:ascii="仿宋" w:hAnsi="仿宋" w:eastAsia="仿宋"/>
                <w:szCs w:val="21"/>
              </w:rPr>
            </w:pPr>
            <w:r>
              <w:rPr>
                <w:rFonts w:hint="eastAsia" w:ascii="仿宋" w:hAnsi="仿宋" w:eastAsia="仿宋"/>
                <w:szCs w:val="21"/>
              </w:rPr>
              <w:t>（五）医废收集人管理：.可增删改查医废收集人员信息，其中包含：姓名、性别、联系电话、所属单位、服务班组。</w:t>
            </w:r>
          </w:p>
          <w:p>
            <w:pPr>
              <w:spacing w:line="276" w:lineRule="auto"/>
              <w:contextualSpacing/>
              <w:rPr>
                <w:rFonts w:ascii="仿宋" w:hAnsi="仿宋" w:eastAsia="仿宋"/>
                <w:szCs w:val="21"/>
              </w:rPr>
            </w:pPr>
            <w:r>
              <w:rPr>
                <w:rFonts w:hint="eastAsia" w:ascii="仿宋" w:hAnsi="仿宋" w:eastAsia="仿宋"/>
                <w:szCs w:val="21"/>
              </w:rPr>
              <w:t>（六）医废收集过程记录</w:t>
            </w:r>
          </w:p>
          <w:p>
            <w:pPr>
              <w:spacing w:line="276" w:lineRule="auto"/>
              <w:contextualSpacing/>
              <w:rPr>
                <w:rFonts w:ascii="仿宋" w:hAnsi="仿宋" w:eastAsia="仿宋"/>
                <w:b/>
                <w:bCs/>
                <w:szCs w:val="21"/>
              </w:rPr>
            </w:pPr>
            <w:r>
              <w:rPr>
                <w:rFonts w:hint="eastAsia" w:ascii="仿宋" w:hAnsi="仿宋" w:eastAsia="仿宋"/>
                <w:b/>
                <w:bCs/>
                <w:szCs w:val="21"/>
              </w:rPr>
              <w:t>▲1.在转运车系统上能够显示收集医废的详细记录及多维度数据信息，包括：时间、地点、科室、医废数量、医废重量、医废类型。（须提供加盖制造商公章的测试报告复印件，且报告须具备CNAS与CMA标识）</w:t>
            </w:r>
          </w:p>
          <w:p>
            <w:pPr>
              <w:spacing w:line="276" w:lineRule="auto"/>
              <w:contextualSpacing/>
              <w:rPr>
                <w:rFonts w:ascii="仿宋" w:hAnsi="仿宋" w:eastAsia="仿宋"/>
                <w:szCs w:val="21"/>
              </w:rPr>
            </w:pPr>
            <w:r>
              <w:rPr>
                <w:rFonts w:hint="eastAsia" w:ascii="仿宋" w:hAnsi="仿宋" w:eastAsia="仿宋"/>
                <w:szCs w:val="21"/>
              </w:rPr>
              <w:t>（七）医废全流程追溯：.支持每袋垃圾唯一身份二维码，可通过识别二维码实现对该医废从收集、出库、入库、交接消息查看的全流程追溯。</w:t>
            </w:r>
          </w:p>
          <w:p>
            <w:pPr>
              <w:spacing w:line="276" w:lineRule="auto"/>
              <w:contextualSpacing/>
              <w:rPr>
                <w:rFonts w:ascii="仿宋" w:hAnsi="仿宋" w:eastAsia="仿宋"/>
                <w:szCs w:val="21"/>
              </w:rPr>
            </w:pPr>
            <w:r>
              <w:rPr>
                <w:rFonts w:hint="eastAsia" w:ascii="仿宋" w:hAnsi="仿宋" w:eastAsia="仿宋"/>
                <w:szCs w:val="21"/>
              </w:rPr>
              <w:t>（八）科室交接提醒：.支持通过交接卡片实现科室负责人对本次收集记录签字确认。</w:t>
            </w:r>
          </w:p>
          <w:p>
            <w:pPr>
              <w:spacing w:line="276" w:lineRule="auto"/>
              <w:contextualSpacing/>
              <w:rPr>
                <w:rFonts w:ascii="仿宋" w:hAnsi="仿宋" w:eastAsia="仿宋"/>
                <w:szCs w:val="21"/>
              </w:rPr>
            </w:pPr>
            <w:r>
              <w:rPr>
                <w:rFonts w:hint="eastAsia" w:ascii="仿宋" w:hAnsi="仿宋" w:eastAsia="仿宋"/>
                <w:szCs w:val="21"/>
              </w:rPr>
              <w:t>（九）异常数据提醒：.可通过web实现医疗废弃物异常报警消息提醒功能。</w:t>
            </w:r>
          </w:p>
          <w:p>
            <w:pPr>
              <w:spacing w:line="276" w:lineRule="auto"/>
              <w:contextualSpacing/>
              <w:rPr>
                <w:rFonts w:ascii="仿宋" w:hAnsi="仿宋" w:eastAsia="仿宋"/>
                <w:szCs w:val="21"/>
              </w:rPr>
            </w:pPr>
            <w:r>
              <w:rPr>
                <w:rFonts w:hint="eastAsia" w:ascii="仿宋" w:hAnsi="仿宋" w:eastAsia="仿宋"/>
                <w:szCs w:val="21"/>
              </w:rPr>
              <w:t>（十）特殊医废管理：.支持对胎盘、透析管件、血袋、高值耗材的收集与登记管理，支持手动批量录入和智能终端实时录入；.支持对特殊医废的统计分析管理，支持按今日、本月、本年快速统计，支持按科室统计；</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四、暂存站监管</w:t>
            </w:r>
          </w:p>
          <w:p>
            <w:pPr>
              <w:spacing w:line="276" w:lineRule="auto"/>
              <w:contextualSpacing/>
              <w:rPr>
                <w:rFonts w:ascii="仿宋" w:hAnsi="仿宋" w:eastAsia="仿宋"/>
                <w:szCs w:val="21"/>
              </w:rPr>
            </w:pPr>
            <w:r>
              <w:rPr>
                <w:rFonts w:hint="eastAsia" w:ascii="仿宋" w:hAnsi="仿宋" w:eastAsia="仿宋"/>
                <w:szCs w:val="21"/>
              </w:rPr>
              <w:t>（一）转运箱绑定管理：.通过二维码医废标签进行医废绑定，医废装入转运箱后给转运箱贴属二维码，医废垃圾与转运箱进行关联。</w:t>
            </w:r>
          </w:p>
          <w:p>
            <w:pPr>
              <w:spacing w:line="276" w:lineRule="auto"/>
              <w:contextualSpacing/>
              <w:rPr>
                <w:rFonts w:ascii="仿宋" w:hAnsi="仿宋" w:eastAsia="仿宋"/>
                <w:szCs w:val="21"/>
              </w:rPr>
            </w:pPr>
            <w:r>
              <w:rPr>
                <w:rFonts w:hint="eastAsia" w:ascii="仿宋" w:hAnsi="仿宋" w:eastAsia="仿宋"/>
                <w:szCs w:val="21"/>
              </w:rPr>
              <w:t>（二）医废收集报表：.可按日、周、月、季、年方式形成报表统计数据。</w:t>
            </w:r>
          </w:p>
          <w:p>
            <w:pPr>
              <w:spacing w:line="276" w:lineRule="auto"/>
              <w:contextualSpacing/>
              <w:rPr>
                <w:rFonts w:ascii="仿宋" w:hAnsi="仿宋" w:eastAsia="仿宋"/>
                <w:szCs w:val="21"/>
              </w:rPr>
            </w:pPr>
            <w:r>
              <w:rPr>
                <w:rFonts w:hint="eastAsia" w:ascii="仿宋" w:hAnsi="仿宋" w:eastAsia="仿宋"/>
                <w:szCs w:val="21"/>
              </w:rPr>
              <w:t>（三）医废入站记录：.记录医疗废弃物入库暂存站多维度数据信息，包括：时间，数量，重量、类型、收集人电子签字确认，科室人员电子签字确认。</w:t>
            </w:r>
          </w:p>
          <w:p>
            <w:pPr>
              <w:spacing w:line="276" w:lineRule="auto"/>
              <w:contextualSpacing/>
              <w:rPr>
                <w:rFonts w:ascii="仿宋" w:hAnsi="仿宋" w:eastAsia="仿宋"/>
                <w:szCs w:val="21"/>
              </w:rPr>
            </w:pPr>
            <w:r>
              <w:rPr>
                <w:rFonts w:hint="eastAsia" w:ascii="仿宋" w:hAnsi="仿宋" w:eastAsia="仿宋"/>
                <w:szCs w:val="21"/>
              </w:rPr>
              <w:t>（四）医废出站记录：.记录医疗废弃物出库暂存站多维度数据信息，包括：时间，数量，重量、类型、收集人电子签字确认，处理人电子签字确认。</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五、医废车管理</w:t>
            </w:r>
          </w:p>
          <w:p>
            <w:pPr>
              <w:spacing w:line="276" w:lineRule="auto"/>
              <w:contextualSpacing/>
              <w:rPr>
                <w:rFonts w:ascii="仿宋" w:hAnsi="仿宋" w:eastAsia="仿宋"/>
                <w:szCs w:val="21"/>
              </w:rPr>
            </w:pPr>
            <w:r>
              <w:rPr>
                <w:rFonts w:hint="eastAsia" w:ascii="仿宋" w:hAnsi="仿宋" w:eastAsia="仿宋"/>
                <w:szCs w:val="21"/>
              </w:rPr>
              <w:t>（一）车辆管理：实现智能医废收集车的统一管理与维护。</w:t>
            </w:r>
          </w:p>
          <w:p>
            <w:pPr>
              <w:spacing w:line="276" w:lineRule="auto"/>
              <w:contextualSpacing/>
              <w:rPr>
                <w:rFonts w:ascii="仿宋" w:hAnsi="仿宋" w:eastAsia="仿宋"/>
                <w:szCs w:val="21"/>
              </w:rPr>
            </w:pPr>
            <w:r>
              <w:rPr>
                <w:rFonts w:hint="eastAsia" w:ascii="仿宋" w:hAnsi="仿宋" w:eastAsia="仿宋"/>
                <w:szCs w:val="21"/>
              </w:rPr>
              <w:t>（二）科室定位：通过医废车中的定位系统，可实现科室的自动定位的功能。</w:t>
            </w:r>
          </w:p>
          <w:p>
            <w:pPr>
              <w:spacing w:line="276" w:lineRule="auto"/>
              <w:contextualSpacing/>
              <w:rPr>
                <w:rFonts w:ascii="仿宋" w:hAnsi="仿宋" w:eastAsia="仿宋"/>
                <w:szCs w:val="21"/>
              </w:rPr>
            </w:pPr>
            <w:r>
              <w:rPr>
                <w:rFonts w:hint="eastAsia" w:ascii="仿宋" w:hAnsi="仿宋" w:eastAsia="仿宋"/>
                <w:szCs w:val="21"/>
              </w:rPr>
              <w:t>（三）车辆轨迹跟踪：实现对医疗废物收集车行进收集位置到达时间轨迹的查询，查询结果以列表方式展示。</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六、消杀管理</w:t>
            </w:r>
          </w:p>
          <w:p>
            <w:pPr>
              <w:spacing w:line="276" w:lineRule="auto"/>
              <w:contextualSpacing/>
              <w:rPr>
                <w:rFonts w:ascii="仿宋" w:hAnsi="仿宋" w:eastAsia="仿宋"/>
                <w:szCs w:val="21"/>
              </w:rPr>
            </w:pPr>
            <w:r>
              <w:rPr>
                <w:rFonts w:hint="eastAsia" w:ascii="仿宋" w:hAnsi="仿宋" w:eastAsia="仿宋"/>
                <w:szCs w:val="21"/>
              </w:rPr>
              <w:t>（一）消杀字典管理配置：支持用户自定义配置消杀方式字典，以满足不同医院的消杀方式内容，系统内置消杀方式有：空气消毒、紫外线照射、地面消毒、日常清洁+500mg/L含氯消毒剂、诊疗环境及常用物品表面清洁消毒、含氯消毒剂1000mg/L；支持用户自定义配置消杀区域，配置完的消杀区域在消毒时可以直接选取使用；</w:t>
            </w:r>
          </w:p>
          <w:p>
            <w:pPr>
              <w:spacing w:line="276" w:lineRule="auto"/>
              <w:contextualSpacing/>
              <w:rPr>
                <w:rFonts w:ascii="仿宋" w:hAnsi="仿宋" w:eastAsia="仿宋"/>
                <w:szCs w:val="21"/>
              </w:rPr>
            </w:pPr>
            <w:r>
              <w:rPr>
                <w:rFonts w:hint="eastAsia" w:ascii="仿宋" w:hAnsi="仿宋" w:eastAsia="仿宋"/>
                <w:szCs w:val="21"/>
              </w:rPr>
              <w:t>（二）消杀工作执行：可在智能手持设备上进行消杀工作的登记；消杀工作结束后，可通过电子手写签名确认。</w:t>
            </w:r>
          </w:p>
          <w:p>
            <w:pPr>
              <w:spacing w:line="276" w:lineRule="auto"/>
              <w:contextualSpacing/>
              <w:rPr>
                <w:rFonts w:ascii="仿宋" w:hAnsi="仿宋" w:eastAsia="仿宋"/>
                <w:szCs w:val="21"/>
              </w:rPr>
            </w:pPr>
            <w:r>
              <w:rPr>
                <w:rFonts w:hint="eastAsia" w:ascii="仿宋" w:hAnsi="仿宋" w:eastAsia="仿宋"/>
                <w:szCs w:val="21"/>
              </w:rPr>
              <w:t>（三）消杀记录：可对消杀记录查看与管理，包括消杀日期、消杀区域、消杀方式、执行人、执行人签名、消杀时间等；支持消杀记录导出为表格；支持按日期和执行人员进行查询统计。</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七、统计分析</w:t>
            </w:r>
          </w:p>
          <w:p>
            <w:pPr>
              <w:spacing w:line="276" w:lineRule="auto"/>
              <w:contextualSpacing/>
              <w:rPr>
                <w:rFonts w:ascii="仿宋" w:hAnsi="仿宋" w:eastAsia="仿宋"/>
                <w:szCs w:val="21"/>
              </w:rPr>
            </w:pPr>
            <w:r>
              <w:rPr>
                <w:rFonts w:hint="eastAsia" w:ascii="仿宋" w:hAnsi="仿宋" w:eastAsia="仿宋"/>
                <w:szCs w:val="21"/>
              </w:rPr>
              <w:t>（一）成本核算分析：支持科室医废产废数据统计，可按时间、按类型、按科室进行统计分析；支持导出电子表格。</w:t>
            </w:r>
          </w:p>
          <w:p>
            <w:pPr>
              <w:spacing w:line="276" w:lineRule="auto"/>
              <w:contextualSpacing/>
              <w:rPr>
                <w:rFonts w:ascii="仿宋" w:hAnsi="仿宋" w:eastAsia="仿宋"/>
                <w:b/>
                <w:bCs/>
                <w:szCs w:val="21"/>
              </w:rPr>
            </w:pPr>
            <w:r>
              <w:rPr>
                <w:rFonts w:hint="eastAsia" w:ascii="仿宋" w:hAnsi="仿宋" w:eastAsia="仿宋"/>
                <w:szCs w:val="21"/>
              </w:rPr>
              <w:t>（二）医废详情统计：.支持医废重量、数量、类型、按出入口时间、按医废收集人员等维度进行数据统计；支持导出电子表格。</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空调末端监控管理系统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一、运行总览</w:t>
            </w:r>
          </w:p>
          <w:p>
            <w:pPr>
              <w:spacing w:line="276" w:lineRule="auto"/>
              <w:contextualSpacing/>
              <w:rPr>
                <w:rFonts w:ascii="仿宋" w:hAnsi="仿宋" w:eastAsia="仿宋"/>
                <w:szCs w:val="21"/>
              </w:rPr>
            </w:pPr>
            <w:r>
              <w:rPr>
                <w:rFonts w:hint="eastAsia" w:ascii="仿宋" w:hAnsi="仿宋" w:eastAsia="仿宋"/>
                <w:szCs w:val="21"/>
              </w:rPr>
              <w:t>（一）设备状态：.支持对接入的空调设备的状态进行查看，显示总数、在线数量、离线数量的设备；.支持按类型对接入的传感器状态进行查看；（以上功能实现需要对接环境监测系统或安装传感器实现）</w:t>
            </w:r>
          </w:p>
          <w:p>
            <w:pPr>
              <w:spacing w:line="276" w:lineRule="auto"/>
              <w:contextualSpacing/>
              <w:rPr>
                <w:rFonts w:ascii="仿宋" w:hAnsi="仿宋" w:eastAsia="仿宋"/>
                <w:szCs w:val="21"/>
              </w:rPr>
            </w:pPr>
            <w:r>
              <w:rPr>
                <w:rFonts w:hint="eastAsia" w:ascii="仿宋" w:hAnsi="仿宋" w:eastAsia="仿宋"/>
                <w:szCs w:val="21"/>
              </w:rPr>
              <w:t>（二）报警状态：.支持以时间为维度对报警记录进行查看，显示报警总数、未处理、处理中的报警数量；支持以可视图形方式展示报警趋势；</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二、运行监测</w:t>
            </w:r>
          </w:p>
          <w:p>
            <w:pPr>
              <w:spacing w:line="276" w:lineRule="auto"/>
              <w:contextualSpacing/>
              <w:rPr>
                <w:rFonts w:ascii="仿宋" w:hAnsi="仿宋" w:eastAsia="仿宋"/>
                <w:szCs w:val="21"/>
              </w:rPr>
            </w:pPr>
            <w:r>
              <w:rPr>
                <w:rFonts w:hint="eastAsia" w:ascii="仿宋" w:hAnsi="仿宋" w:eastAsia="仿宋"/>
                <w:szCs w:val="21"/>
              </w:rPr>
              <w:t>（一）设备目录树：.支持按目录树，进行设备快速查找定位；</w:t>
            </w:r>
          </w:p>
          <w:p>
            <w:pPr>
              <w:spacing w:line="276" w:lineRule="auto"/>
              <w:contextualSpacing/>
              <w:rPr>
                <w:rFonts w:ascii="仿宋" w:hAnsi="仿宋" w:eastAsia="仿宋"/>
                <w:szCs w:val="21"/>
              </w:rPr>
            </w:pPr>
            <w:r>
              <w:rPr>
                <w:rFonts w:hint="eastAsia" w:ascii="仿宋" w:hAnsi="仿宋" w:eastAsia="仿宋"/>
                <w:szCs w:val="21"/>
              </w:rPr>
              <w:t>（二）设备列表：按照设备类型进行分组展示，查看不同设备类型下设备清单；支持按设备目录树列表、设备名称、设备运行状态快速查询定位监测设备；.支持对设备进行设备控制操作，控制设备启停及其他控制参数设定操作；</w:t>
            </w:r>
          </w:p>
          <w:p>
            <w:pPr>
              <w:spacing w:line="276" w:lineRule="auto"/>
              <w:contextualSpacing/>
              <w:rPr>
                <w:rFonts w:ascii="仿宋" w:hAnsi="仿宋" w:eastAsia="仿宋"/>
                <w:szCs w:val="21"/>
              </w:rPr>
            </w:pPr>
            <w:r>
              <w:rPr>
                <w:rFonts w:hint="eastAsia" w:ascii="仿宋" w:hAnsi="仿宋" w:eastAsia="仿宋"/>
                <w:szCs w:val="21"/>
              </w:rPr>
              <w:t>（三）空调机运行监测：.支持对空调机状态的实时监测，包括运行状态、滤网状态、水阀开度、送风温度、故障状态、设备在离线、设定温度、工作模式；支持可视化组态视图展示，可清晰地展示管道物理结构，设备分布，运行各项实时数据等，包括送风温度、送风湿度、送风露点温度、回风阀开度、新风阀开度、抽湿器状态、回风温度、回风湿度；（以上功能通过对接楼控系统或安装智能传感器实现）</w:t>
            </w:r>
          </w:p>
          <w:p>
            <w:pPr>
              <w:spacing w:line="276" w:lineRule="auto"/>
              <w:contextualSpacing/>
              <w:rPr>
                <w:rFonts w:ascii="仿宋" w:hAnsi="仿宋" w:eastAsia="仿宋"/>
                <w:szCs w:val="21"/>
              </w:rPr>
            </w:pPr>
            <w:r>
              <w:rPr>
                <w:rFonts w:hint="eastAsia" w:ascii="仿宋" w:hAnsi="仿宋" w:eastAsia="仿宋"/>
                <w:szCs w:val="21"/>
              </w:rPr>
              <w:t>（四）新风机运行监测：.支持对空调机状态的实时监测，包括运行状态、滤网状态、水阀开度、送风温度、故障状态、设备在离线、设定温度、工作模式；.支持可视化组态视图展示，可清晰地展示管道物理结构，设备分布，运行各项实时数据，包括风阀开度、水阀开度、送风温度、送风湿度、送风露点温度；（以上功能通过对接楼控系统或安装智能传感器实现）</w:t>
            </w:r>
          </w:p>
          <w:p>
            <w:pPr>
              <w:spacing w:line="276" w:lineRule="auto"/>
              <w:contextualSpacing/>
              <w:rPr>
                <w:rFonts w:ascii="仿宋" w:hAnsi="仿宋" w:eastAsia="仿宋"/>
                <w:szCs w:val="21"/>
              </w:rPr>
            </w:pPr>
            <w:r>
              <w:rPr>
                <w:rFonts w:hint="eastAsia" w:ascii="仿宋" w:hAnsi="仿宋" w:eastAsia="仿宋"/>
                <w:szCs w:val="21"/>
              </w:rPr>
              <w:t>（五）送风机运行监测：.支持对送风机进行实时监测，包括手自动状态、故障状态、运行状态、离线状态；支持可视化组态视图展示，可清晰的展示设备逻辑拓扑结构和运行状态；（以上功能通过对接楼控系统或安装智能传感器实现）</w:t>
            </w:r>
          </w:p>
          <w:p>
            <w:pPr>
              <w:spacing w:line="276" w:lineRule="auto"/>
              <w:contextualSpacing/>
              <w:rPr>
                <w:rFonts w:ascii="仿宋" w:hAnsi="仿宋" w:eastAsia="仿宋"/>
                <w:b/>
                <w:bCs/>
                <w:szCs w:val="21"/>
              </w:rPr>
            </w:pPr>
            <w:r>
              <w:rPr>
                <w:rFonts w:hint="eastAsia" w:ascii="仿宋" w:hAnsi="仿宋" w:eastAsia="仿宋"/>
                <w:szCs w:val="21"/>
              </w:rPr>
              <w:t>（六）排风机运行监测：.支持对排机进行实时监测，包括手自动状态、故障状态、运行状态、在离线状态；.支持可视化组态视图展示，可清晰的展示设备逻辑拓扑结构和运行状态；（以上功能通过对接楼控系统或安装智能传感器实现）</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69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智能资产台账管理系统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一、设备分类管理</w:t>
            </w:r>
          </w:p>
          <w:p>
            <w:pPr>
              <w:spacing w:line="276" w:lineRule="auto"/>
              <w:contextualSpacing/>
              <w:rPr>
                <w:rFonts w:ascii="仿宋" w:hAnsi="仿宋" w:eastAsia="仿宋"/>
                <w:szCs w:val="21"/>
              </w:rPr>
            </w:pPr>
            <w:r>
              <w:rPr>
                <w:rFonts w:hint="eastAsia" w:ascii="仿宋" w:hAnsi="仿宋" w:eastAsia="仿宋"/>
                <w:szCs w:val="21"/>
              </w:rPr>
              <w:t>（一）资产国标分类</w:t>
            </w:r>
          </w:p>
          <w:p>
            <w:pPr>
              <w:spacing w:line="276" w:lineRule="auto"/>
              <w:contextualSpacing/>
              <w:rPr>
                <w:rFonts w:ascii="仿宋" w:hAnsi="仿宋" w:eastAsia="仿宋"/>
                <w:b/>
                <w:bCs/>
                <w:szCs w:val="21"/>
              </w:rPr>
            </w:pPr>
            <w:r>
              <w:rPr>
                <w:rFonts w:hint="eastAsia" w:ascii="仿宋" w:hAnsi="仿宋" w:eastAsia="仿宋"/>
                <w:b/>
                <w:bCs/>
                <w:szCs w:val="21"/>
              </w:rPr>
              <w:t>▲1.支持将资产按照固定资产国家标准GB/T14885-2022分类进行字典分类管理；（须提供加盖制造商公章的测试报告复印件，且报告须具备CNAS与CMA标识）</w:t>
            </w:r>
          </w:p>
          <w:p>
            <w:pPr>
              <w:spacing w:line="276" w:lineRule="auto"/>
              <w:contextualSpacing/>
              <w:rPr>
                <w:rFonts w:ascii="仿宋" w:hAnsi="仿宋" w:eastAsia="仿宋"/>
                <w:szCs w:val="21"/>
              </w:rPr>
            </w:pPr>
            <w:r>
              <w:rPr>
                <w:rFonts w:hint="eastAsia" w:ascii="仿宋" w:hAnsi="仿宋" w:eastAsia="仿宋"/>
                <w:szCs w:val="21"/>
              </w:rPr>
              <w:t>（二）系统类别分类:.支持按后勤专业分类进行资产的分类登记管理；可配置给排水、空调、电梯、弱电、医用气体、冷源、医疗设备、安防系统、消防系统、污水系统分类字典；支持用户自行对专业类别字典的修改，以满足医院实际的管理需求；支持按字典进行资产的快速过滤与分类查看，展示该类型设备的数量。</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二、设备台账管理</w:t>
            </w:r>
          </w:p>
          <w:p>
            <w:pPr>
              <w:spacing w:line="276" w:lineRule="auto"/>
              <w:contextualSpacing/>
              <w:rPr>
                <w:rFonts w:ascii="仿宋" w:hAnsi="仿宋" w:eastAsia="仿宋"/>
                <w:szCs w:val="21"/>
              </w:rPr>
            </w:pPr>
            <w:r>
              <w:rPr>
                <w:rFonts w:hint="eastAsia" w:ascii="仿宋" w:hAnsi="仿宋" w:eastAsia="仿宋"/>
                <w:szCs w:val="21"/>
              </w:rPr>
              <w:t>（一）台账信息维护:.以列表形式展示资产台账，提供新增、删除、批量导入、批量导出功能；支持按资产名称，资产编码，所在区域等进行快速查询；可对资产进行新增，资产信息包括资产名称、资产编码、品牌、型号、生产日期、SN编码、NFC编码、所在区域、计量单位、启用日期、使用期限、资产状态；支持使用信息维护，包括使用部门、资产图片；支持三维模型与资产管理的信息维护管理；支持资产的批量导入导出管理；</w:t>
            </w:r>
          </w:p>
          <w:p>
            <w:pPr>
              <w:spacing w:line="276" w:lineRule="auto"/>
              <w:contextualSpacing/>
              <w:rPr>
                <w:rFonts w:ascii="仿宋" w:hAnsi="仿宋" w:eastAsia="仿宋"/>
                <w:szCs w:val="21"/>
              </w:rPr>
            </w:pPr>
            <w:r>
              <w:rPr>
                <w:rFonts w:hint="eastAsia" w:ascii="仿宋" w:hAnsi="仿宋" w:eastAsia="仿宋"/>
                <w:szCs w:val="21"/>
              </w:rPr>
              <w:t>（二）设备目录树:.支持自定义目录树方式进行资产的快速过滤选择；</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（三）业务信息管理:.支持对资产日常管理中的使用业务信息进行维护；业务信息包括主机号、设备号、关联摄像机、用户名、密码、端口号、通道号、设备IP、对接方式、厂家、视频地址。</w:t>
            </w:r>
          </w:p>
          <w:p>
            <w:pPr>
              <w:spacing w:line="276" w:lineRule="auto"/>
              <w:contextualSpacing/>
              <w:rPr>
                <w:rFonts w:ascii="仿宋" w:hAnsi="仿宋" w:eastAsia="仿宋"/>
                <w:szCs w:val="21"/>
              </w:rPr>
            </w:pPr>
            <w:r>
              <w:rPr>
                <w:rFonts w:hint="eastAsia" w:ascii="仿宋" w:hAnsi="仿宋" w:eastAsia="仿宋"/>
                <w:szCs w:val="21"/>
              </w:rPr>
              <w:t>（四）二维码管理:.支持对每个资产生成唯一资产二维码，用以区分不同的设备；支持二维码批量下载，可选择多个资产后，批量下载二维码，并生成版式文件格式文件；支持使用手机APP扫描设备二维码完成资产信息的查看和快速报修；操作记录可显示操作时间、操作人、操作类型、操作项目数据。</w:t>
            </w:r>
          </w:p>
          <w:p>
            <w:pPr>
              <w:spacing w:line="276" w:lineRule="auto"/>
              <w:contextualSpacing/>
              <w:rPr>
                <w:rFonts w:ascii="仿宋" w:hAnsi="仿宋" w:eastAsia="仿宋"/>
                <w:szCs w:val="21"/>
              </w:rPr>
            </w:pPr>
            <w:r>
              <w:rPr>
                <w:rFonts w:hint="eastAsia" w:ascii="仿宋" w:hAnsi="仿宋" w:eastAsia="仿宋"/>
                <w:szCs w:val="21"/>
              </w:rPr>
              <w:t>（五）提供对后勤等各类资产设备的管理，支持出入库、调拨、盘点、报废等资产通用管理功能；同时支持对各类合同的结构化处理，实现根据合同节点动作到期自动提醒。</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三、维修管理</w:t>
            </w:r>
          </w:p>
          <w:p>
            <w:pPr>
              <w:spacing w:line="276" w:lineRule="auto"/>
              <w:contextualSpacing/>
              <w:rPr>
                <w:rFonts w:ascii="仿宋" w:hAnsi="仿宋" w:eastAsia="仿宋"/>
                <w:szCs w:val="21"/>
              </w:rPr>
            </w:pPr>
            <w:r>
              <w:rPr>
                <w:rFonts w:hint="eastAsia" w:ascii="仿宋" w:hAnsi="仿宋" w:eastAsia="仿宋"/>
                <w:szCs w:val="21"/>
              </w:rPr>
              <w:t>（一）电话报修:支持通过一站式服务中心对资产进行报修；支持选择要报修的设备后，选择报修日期、紧急程度、故障类型、故障等级、维修说明后一键派工到服务班组；支持服务工单超时提醒，当有未及时派工、未及时完工的数据时，系统会进行提醒。（电报报修，需建立统一报修调度中心进行维修工单的集中响应）</w:t>
            </w:r>
          </w:p>
          <w:p>
            <w:pPr>
              <w:spacing w:line="276" w:lineRule="auto"/>
              <w:contextualSpacing/>
              <w:rPr>
                <w:rFonts w:ascii="仿宋" w:hAnsi="仿宋" w:eastAsia="仿宋"/>
                <w:szCs w:val="21"/>
              </w:rPr>
            </w:pPr>
            <w:r>
              <w:rPr>
                <w:rFonts w:hint="eastAsia" w:ascii="仿宋" w:hAnsi="仿宋" w:eastAsia="仿宋"/>
                <w:szCs w:val="21"/>
              </w:rPr>
              <w:t>（二）App报修:.支持app扫描设备二维码一键报修；支持通过app选择要报修的设备一键报修；支持通过文字、语音、附件图片方式上传问题描述；</w:t>
            </w:r>
          </w:p>
          <w:p>
            <w:pPr>
              <w:spacing w:line="276" w:lineRule="auto"/>
              <w:contextualSpacing/>
              <w:rPr>
                <w:rFonts w:ascii="仿宋" w:hAnsi="仿宋" w:eastAsia="仿宋"/>
                <w:szCs w:val="21"/>
              </w:rPr>
            </w:pPr>
            <w:r>
              <w:rPr>
                <w:rFonts w:hint="eastAsia" w:ascii="仿宋" w:hAnsi="仿宋" w:eastAsia="仿宋"/>
                <w:szCs w:val="21"/>
              </w:rPr>
              <w:t>（三）维修工单管理:.支持对全部后勤设备的报修工单进行统一管理，列表展示维修工单历史记录；支持按工单状态、自定义时间查询工单。</w:t>
            </w:r>
          </w:p>
          <w:p>
            <w:pPr>
              <w:spacing w:line="276" w:lineRule="auto"/>
              <w:contextualSpacing/>
              <w:rPr>
                <w:rFonts w:ascii="仿宋" w:hAnsi="仿宋" w:eastAsia="仿宋"/>
                <w:b/>
                <w:bCs/>
                <w:szCs w:val="21"/>
              </w:rPr>
            </w:pPr>
            <w:r>
              <w:rPr>
                <w:rFonts w:hint="eastAsia" w:ascii="仿宋" w:hAnsi="仿宋" w:eastAsia="仿宋"/>
                <w:szCs w:val="21"/>
              </w:rPr>
              <w:t>（四）我的报修:实现对当前登录用户的报修数据进行统一展示。</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设备设施使用运维系统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一、工作日历</w:t>
            </w:r>
          </w:p>
          <w:p>
            <w:pPr>
              <w:spacing w:line="276" w:lineRule="auto"/>
              <w:contextualSpacing/>
              <w:rPr>
                <w:rFonts w:ascii="仿宋" w:hAnsi="仿宋" w:eastAsia="仿宋"/>
                <w:szCs w:val="21"/>
              </w:rPr>
            </w:pPr>
            <w:r>
              <w:rPr>
                <w:rFonts w:hint="eastAsia" w:ascii="仿宋" w:hAnsi="仿宋" w:eastAsia="仿宋"/>
                <w:szCs w:val="21"/>
              </w:rPr>
              <w:t>（一）日历展示:</w:t>
            </w:r>
          </w:p>
          <w:p>
            <w:pPr>
              <w:spacing w:line="276" w:lineRule="auto"/>
              <w:contextualSpacing/>
              <w:rPr>
                <w:rFonts w:ascii="仿宋" w:hAnsi="仿宋" w:eastAsia="仿宋"/>
                <w:szCs w:val="21"/>
              </w:rPr>
            </w:pPr>
            <w:r>
              <w:rPr>
                <w:rFonts w:hint="eastAsia" w:ascii="仿宋" w:hAnsi="仿宋" w:eastAsia="仿宋"/>
                <w:szCs w:val="21"/>
              </w:rPr>
              <w:t>1.实现可视化设备运维日历展示，系统可以日历的形式展示指定月份每日的工作任务情况；可在日历中展示每日任务类型、任务总数，并用不同的颜色表示不同的任务状态；可点击对应的日历中的对应日期打开所有的工作事项；</w:t>
            </w:r>
          </w:p>
          <w:p>
            <w:pPr>
              <w:spacing w:line="276" w:lineRule="auto"/>
              <w:contextualSpacing/>
              <w:rPr>
                <w:rFonts w:ascii="仿宋" w:hAnsi="仿宋" w:eastAsia="仿宋"/>
                <w:szCs w:val="21"/>
              </w:rPr>
            </w:pPr>
            <w:r>
              <w:rPr>
                <w:rFonts w:hint="eastAsia" w:ascii="仿宋" w:hAnsi="仿宋" w:eastAsia="仿宋"/>
                <w:b/>
                <w:bCs/>
                <w:szCs w:val="21"/>
              </w:rPr>
              <w:t>▲2.可对每日工作进行跟踪，可按任务类型、按班组进行工作事项跟踪；可按类型跟踪以列表方式显示任务名称、所属计划、周期类型、应巡日期、巡检部门、巡检人员、应巡点数、实巡点数、完成状态；可按班组跟踪展示班组名称、任务总数、已完成、未完成、完成率数据；（须提供加盖制造商公章的测试报告复印件，且报告须具备CNAS与CMA标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二、消息管理</w:t>
            </w:r>
          </w:p>
          <w:p>
            <w:pPr>
              <w:spacing w:line="276" w:lineRule="auto"/>
              <w:contextualSpacing/>
              <w:rPr>
                <w:rFonts w:ascii="仿宋" w:hAnsi="仿宋" w:eastAsia="仿宋"/>
                <w:szCs w:val="21"/>
              </w:rPr>
            </w:pPr>
            <w:r>
              <w:rPr>
                <w:rFonts w:hint="eastAsia" w:ascii="仿宋" w:hAnsi="仿宋" w:eastAsia="仿宋"/>
                <w:szCs w:val="21"/>
              </w:rPr>
              <w:t>（一）提醒设置:.可对消息的提醒方式进行灵活设置，支持消息的开启和关闭，关闭即不再进行任务消息提醒；.支持web、App、短信方式的提醒设置，用户可选择一个或多个提醒方式；.支持任务提醒配置，支持即时提醒和提前提醒，可设置提前的分钟和提醒的次数；（微信提醒需要提供专用微信公众号进行部署后实现）</w:t>
            </w:r>
          </w:p>
          <w:p>
            <w:pPr>
              <w:spacing w:line="276" w:lineRule="auto"/>
              <w:contextualSpacing/>
              <w:rPr>
                <w:rFonts w:ascii="仿宋" w:hAnsi="仿宋" w:eastAsia="仿宋"/>
                <w:szCs w:val="21"/>
              </w:rPr>
            </w:pPr>
            <w:r>
              <w:rPr>
                <w:rFonts w:hint="eastAsia" w:ascii="仿宋" w:hAnsi="仿宋" w:eastAsia="仿宋"/>
                <w:szCs w:val="21"/>
              </w:rPr>
              <w:t>（二）消息提醒:当到达巡检或者保养期限时，可通过配置的提供方式把消息推送相关责任人，责任人在接收到消息后进行后续业务处理。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三、报修管理</w:t>
            </w:r>
          </w:p>
          <w:p>
            <w:pPr>
              <w:spacing w:line="276" w:lineRule="auto"/>
              <w:contextualSpacing/>
              <w:rPr>
                <w:rFonts w:ascii="仿宋" w:hAnsi="仿宋" w:eastAsia="仿宋"/>
                <w:szCs w:val="21"/>
              </w:rPr>
            </w:pPr>
            <w:r>
              <w:rPr>
                <w:rFonts w:hint="eastAsia" w:ascii="仿宋" w:hAnsi="仿宋" w:eastAsia="仿宋"/>
                <w:szCs w:val="21"/>
              </w:rPr>
              <w:t>（一）多种报方式修支持:.支持临床科室通过电话方式进行设备的报修；支持临床科室通过移动app扫码进行设备的报修；</w:t>
            </w:r>
          </w:p>
          <w:p>
            <w:pPr>
              <w:spacing w:line="276" w:lineRule="auto"/>
              <w:contextualSpacing/>
              <w:rPr>
                <w:rFonts w:ascii="仿宋" w:hAnsi="仿宋" w:eastAsia="仿宋"/>
                <w:szCs w:val="21"/>
              </w:rPr>
            </w:pPr>
            <w:r>
              <w:rPr>
                <w:rFonts w:hint="eastAsia" w:ascii="仿宋" w:hAnsi="仿宋" w:eastAsia="仿宋"/>
                <w:szCs w:val="21"/>
              </w:rPr>
              <w:t>（二）任务提醒:.一站式服务中心将任务工单分派到班组后，班组管理系统自动弹屏新任务提醒，操作员可由任务提醒界面直接进入相应工单，进行查看详情进行派工处理。</w:t>
            </w:r>
          </w:p>
          <w:p>
            <w:pPr>
              <w:spacing w:line="276" w:lineRule="auto"/>
              <w:contextualSpacing/>
              <w:rPr>
                <w:rFonts w:ascii="仿宋" w:hAnsi="仿宋" w:eastAsia="仿宋"/>
                <w:szCs w:val="21"/>
              </w:rPr>
            </w:pPr>
            <w:r>
              <w:rPr>
                <w:rFonts w:hint="eastAsia" w:ascii="仿宋" w:hAnsi="仿宋" w:eastAsia="仿宋"/>
                <w:szCs w:val="21"/>
              </w:rPr>
              <w:t>（三）维修抢单:维修人员可通过移动手持终端查询到当前班组内所有“未派工”的维修任务，可根据自身实际忙闲情况对任务工单进行接单，抢单操作。</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四、任务管理</w:t>
            </w:r>
          </w:p>
          <w:p>
            <w:pPr>
              <w:spacing w:line="276" w:lineRule="auto"/>
              <w:contextualSpacing/>
              <w:rPr>
                <w:rFonts w:ascii="仿宋" w:hAnsi="仿宋" w:eastAsia="仿宋"/>
                <w:szCs w:val="21"/>
              </w:rPr>
            </w:pPr>
            <w:r>
              <w:rPr>
                <w:rFonts w:hint="eastAsia" w:ascii="仿宋" w:hAnsi="仿宋" w:eastAsia="仿宋"/>
                <w:szCs w:val="21"/>
              </w:rPr>
              <w:t>（一）任务执行:.计划创建，根据设备日常的管理方式和周期不同，制定设备的巡检计划和巡检项目，并可把巡检项目与任务书关联起来快速生成适合本医院的巡检计划，巡检计划创建后可派发给责任班组或者责任人进行任务的执行；支持多种任务分类方式，用户快速筛选；.任务详情，以列表方式展示待执行任务，用户点开列表可查看任务详情并能对任务进行执行；任务接收与执行，该任务中包含所有的巡检点的名称，并按顺序展示，用户点击对应的巡检点查看巡检明细，并按照巡检要求填写巡检结果进行上报。巡检结果包括合格、不合格、报修结果状态的上报及确认。可对巡检结果合格和不合格处置；合格提交，巡检各项结果均正常。不合格提交，巡检明细中有一项或者多项不符合要求，经用户同意后上报巡检结果；可对巡检异常进行报修，当巡检过程中发现有设备损坏，用户可选择提交报修单进行维修，系统接收到报修记录会根据流程安排人员进行及时维修；可对巡检有效性判断，为了确保巡检的真实性，巡检执行时支持设备二维码、蓝牙定位点保障人员到现场执行，另外所有上报的图片均支持OSD文字进行处理，在图片显示巡检人员、部门、时间记录；巡检执行方式管理，根据用户管理需要进行限制，如扫码开启巡检、按任务点先后顺序执行巡检、按任意任务点执行巡检；可配置多种巡检模式，如巡更模式（只打卡记录，到对应地点即可），任务书模式（关联具体巡检事项明细，满足专业巡检的需要），抄表模式（巡检时必须填写巡检项的结果），满足医院多样性管理的需求；可对巡检点与设备管理，可以把巡检点与设备管理。</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五、计划管理</w:t>
            </w:r>
          </w:p>
          <w:p>
            <w:pPr>
              <w:spacing w:line="276" w:lineRule="auto"/>
              <w:contextualSpacing/>
              <w:rPr>
                <w:rFonts w:ascii="仿宋" w:hAnsi="仿宋" w:eastAsia="仿宋"/>
                <w:szCs w:val="21"/>
              </w:rPr>
            </w:pPr>
            <w:r>
              <w:rPr>
                <w:rFonts w:hint="eastAsia" w:ascii="仿宋" w:hAnsi="仿宋" w:eastAsia="仿宋"/>
                <w:szCs w:val="21"/>
              </w:rPr>
              <w:t>（一）知识管理（任务项）:支持手动新增任务书，基础信息包括周期类型、任务书类型、任务书名称；.支持用户自定义任务项，系统支持配置多种巡检项填报方式：选题，从多个结果中选择1个；</w:t>
            </w:r>
          </w:p>
          <w:p>
            <w:pPr>
              <w:spacing w:line="276" w:lineRule="auto"/>
              <w:contextualSpacing/>
              <w:rPr>
                <w:rFonts w:ascii="仿宋" w:hAnsi="仿宋" w:eastAsia="仿宋"/>
                <w:szCs w:val="21"/>
              </w:rPr>
            </w:pPr>
            <w:r>
              <w:rPr>
                <w:rFonts w:hint="eastAsia" w:ascii="仿宋" w:hAnsi="仿宋" w:eastAsia="仿宋"/>
                <w:szCs w:val="21"/>
              </w:rPr>
              <w:t>多选项，可同时选择多个项目；单行/多行文本，使用单行文本录入，可设置标题名称、提示语、文本默认值、输入字数限制了，并可设置否为必填；数字填空，使用数据填写，可设置标题名称、提示语、默认值、填报单位、填报数字位数，支持是否必填设置；日期方式，使用日期填写，可设置标题和日期格式；支持设置获取系统日期、固定格式日期，支持是否必填设置；附件，附加上传，可设置标题及附件上传数量，支持是否必填设置；图片，图片方式上传，可设置标题，图片上传数量，图片大小限制；支持必填设置，支持调用系统相机、系统相册两种获取方式；语音输入，录音上传，可设置标题，支持是否必填设置，支付调研系统录音录音功能，可配置录音文件转文字，可配置是否支持文字编辑功能；人员选择，系统人员选择，可设置标题，支持从系统进行组织或人员的选择，支持是否必填设置；</w:t>
            </w:r>
          </w:p>
          <w:p>
            <w:pPr>
              <w:spacing w:line="276" w:lineRule="auto"/>
              <w:contextualSpacing/>
              <w:rPr>
                <w:rFonts w:ascii="仿宋" w:hAnsi="仿宋" w:eastAsia="仿宋"/>
                <w:szCs w:val="21"/>
              </w:rPr>
            </w:pPr>
            <w:r>
              <w:rPr>
                <w:rFonts w:hint="eastAsia" w:ascii="仿宋" w:hAnsi="仿宋" w:eastAsia="仿宋"/>
                <w:szCs w:val="21"/>
              </w:rPr>
              <w:t>（二）周期频次:.可实现单次任务、日循环任务、周循环任务、月循环任务、季度循环任务、年度循环任务的频次支持；单次任务，即执行一次，设置开启执行日期、执行时间即可；日循环任务，即在每天固定的时间段内执行，设置起止日期、执行时间，执行频次即可；周巡检任务，即在每周的固定时间段内执行，设置起止日期，开始周次、执行时间、执行频次、完成期限即可；月循环任务，即在每个月的固定时间段内执行，设置起止日期，开始周次、执行时间、执行频次、完成期限即可；季度循环任务，即在每个季度的固定时间段内执行，设置起止日期，开始周次、执行时间、执行频次、完成期限即可；年度循环任务，即以年度为单位进行任务的执行。</w:t>
            </w:r>
          </w:p>
          <w:p>
            <w:pPr>
              <w:spacing w:line="276" w:lineRule="auto"/>
              <w:contextualSpacing/>
              <w:rPr>
                <w:rFonts w:ascii="仿宋" w:hAnsi="仿宋" w:eastAsia="仿宋"/>
                <w:szCs w:val="21"/>
              </w:rPr>
            </w:pPr>
            <w:r>
              <w:rPr>
                <w:rFonts w:hint="eastAsia" w:ascii="仿宋" w:hAnsi="仿宋" w:eastAsia="仿宋"/>
                <w:szCs w:val="21"/>
              </w:rPr>
              <w:t>（三）自定义跳过日期:在设置计划时，可定义默认跳过周六日，在周六日时不生成任务；自定义跳过日期，可以选择要跳过的日期，即在选择的日期内不生成任务；</w:t>
            </w:r>
          </w:p>
          <w:p>
            <w:pPr>
              <w:spacing w:line="276" w:lineRule="auto"/>
              <w:contextualSpacing/>
              <w:rPr>
                <w:rFonts w:ascii="仿宋" w:hAnsi="仿宋" w:eastAsia="仿宋"/>
                <w:szCs w:val="21"/>
              </w:rPr>
            </w:pPr>
            <w:r>
              <w:rPr>
                <w:rFonts w:hint="eastAsia" w:ascii="仿宋" w:hAnsi="仿宋" w:eastAsia="仿宋"/>
                <w:szCs w:val="21"/>
              </w:rPr>
              <w:t>（四）执行方式:可对巡检的按巡检点添加的先后按顺序执行，也可以不按顺序，如果按顺序必须上一个巡检点完成后才可执行下一个；扫码巡检，如果开启后必须使用设备扫描设备二维码才可开启任务；巡检定位，开启后需配置对应的巡检定位标签，当系统识别到标签后才可巡检。</w:t>
            </w:r>
          </w:p>
          <w:p>
            <w:pPr>
              <w:spacing w:line="276" w:lineRule="auto"/>
              <w:contextualSpacing/>
              <w:rPr>
                <w:rFonts w:ascii="仿宋" w:hAnsi="仿宋" w:eastAsia="仿宋"/>
                <w:szCs w:val="21"/>
              </w:rPr>
            </w:pPr>
            <w:r>
              <w:rPr>
                <w:rFonts w:hint="eastAsia" w:ascii="仿宋" w:hAnsi="仿宋" w:eastAsia="仿宋"/>
                <w:szCs w:val="21"/>
              </w:rPr>
              <w:t>（五）提醒设置:支持对提醒方式的开启和关闭，关闭后任务终端都无法获取提醒消息；用户可设置对任务未按时巡检的超时提醒，支持按开启时间和结束时间的超时提醒；可设置超时时长，提醒部门、提醒人员；支持提醒方式的配置，可配置app站内信、短信方式提醒。</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六、统计分析</w:t>
            </w:r>
          </w:p>
          <w:p>
            <w:pPr>
              <w:spacing w:line="276" w:lineRule="auto"/>
              <w:contextualSpacing/>
              <w:rPr>
                <w:rFonts w:ascii="仿宋" w:hAnsi="仿宋" w:eastAsia="仿宋"/>
                <w:szCs w:val="21"/>
              </w:rPr>
            </w:pPr>
            <w:r>
              <w:rPr>
                <w:rFonts w:hint="eastAsia" w:ascii="仿宋" w:hAnsi="仿宋" w:eastAsia="仿宋"/>
                <w:szCs w:val="21"/>
              </w:rPr>
              <w:t>（一）巡检统计:实现日常巡检各维度数据的统计分析：.支持专业进行统计分析；.支持按设备统计；支持部门统计；支持按计划统计；支持对数据详情查看；</w:t>
            </w:r>
          </w:p>
          <w:p>
            <w:pPr>
              <w:spacing w:line="276" w:lineRule="auto"/>
              <w:contextualSpacing/>
              <w:rPr>
                <w:rFonts w:ascii="仿宋" w:hAnsi="仿宋" w:eastAsia="仿宋"/>
                <w:b/>
                <w:bCs/>
                <w:szCs w:val="21"/>
              </w:rPr>
            </w:pPr>
            <w:r>
              <w:rPr>
                <w:rFonts w:hint="eastAsia" w:ascii="仿宋" w:hAnsi="仿宋" w:eastAsia="仿宋"/>
                <w:szCs w:val="21"/>
              </w:rPr>
              <w:t>（二）保养统计:实现专业保养任务的统计分析：支持按专业统计；.支持按设备统计；支持部门统计；支持对数据查看详情；支持数导出为表格格式，根据统计的维度不同，导出任务详情。</w:t>
            </w:r>
          </w:p>
        </w:tc>
      </w:tr>
      <w:tr>
        <w:tblPrEx>
          <w:tblCellMar>
            <w:top w:w="0" w:type="dxa"/>
            <w:left w:w="108" w:type="dxa"/>
            <w:bottom w:w="0" w:type="dxa"/>
            <w:right w:w="108" w:type="dxa"/>
          </w:tblCellMar>
        </w:tblPrEx>
        <w:trPr>
          <w:trHeight w:val="1162" w:hRule="atLeast"/>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布草洗涤管理系统</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一、布草基础管理</w:t>
            </w:r>
          </w:p>
          <w:p>
            <w:pPr>
              <w:spacing w:line="276" w:lineRule="auto"/>
              <w:contextualSpacing/>
              <w:rPr>
                <w:rFonts w:ascii="仿宋" w:hAnsi="仿宋" w:eastAsia="仿宋"/>
                <w:szCs w:val="21"/>
              </w:rPr>
            </w:pPr>
            <w:r>
              <w:rPr>
                <w:rFonts w:hint="eastAsia" w:ascii="仿宋" w:hAnsi="仿宋" w:eastAsia="仿宋"/>
                <w:szCs w:val="21"/>
              </w:rPr>
              <w:t>（一）分类管理</w:t>
            </w:r>
          </w:p>
          <w:p>
            <w:pPr>
              <w:spacing w:line="276" w:lineRule="auto"/>
              <w:contextualSpacing/>
              <w:rPr>
                <w:rFonts w:ascii="仿宋" w:hAnsi="仿宋" w:eastAsia="仿宋"/>
                <w:szCs w:val="21"/>
              </w:rPr>
            </w:pPr>
            <w:r>
              <w:rPr>
                <w:rFonts w:hint="eastAsia" w:ascii="仿宋" w:hAnsi="仿宋" w:eastAsia="仿宋"/>
                <w:szCs w:val="21"/>
              </w:rPr>
              <w:t>实现布草分类的新增、编辑、删除操作，支持按上级分类构建分类层级结构，删除时校验子分类及关联品类存在性。</w:t>
            </w:r>
          </w:p>
          <w:p>
            <w:pPr>
              <w:numPr>
                <w:ilvl w:val="0"/>
                <w:numId w:val="1"/>
              </w:numPr>
              <w:spacing w:line="276" w:lineRule="auto"/>
              <w:ind w:left="900" w:hanging="900"/>
              <w:contextualSpacing/>
              <w:rPr>
                <w:rFonts w:ascii="仿宋" w:hAnsi="仿宋" w:eastAsia="仿宋"/>
                <w:szCs w:val="21"/>
              </w:rPr>
            </w:pPr>
            <w:r>
              <w:rPr>
                <w:rFonts w:hint="eastAsia" w:ascii="仿宋" w:hAnsi="仿宋" w:eastAsia="仿宋"/>
                <w:szCs w:val="21"/>
              </w:rPr>
              <w:t>品类管理</w:t>
            </w:r>
          </w:p>
          <w:p>
            <w:pPr>
              <w:spacing w:line="276" w:lineRule="auto"/>
              <w:contextualSpacing/>
              <w:rPr>
                <w:rFonts w:ascii="仿宋" w:hAnsi="仿宋" w:eastAsia="仿宋"/>
                <w:szCs w:val="21"/>
              </w:rPr>
            </w:pPr>
            <w:r>
              <w:rPr>
                <w:rFonts w:hint="eastAsia" w:ascii="仿宋" w:hAnsi="仿宋" w:eastAsia="仿宋"/>
                <w:szCs w:val="21"/>
              </w:rPr>
              <w:t>实现布草品类的新增、编辑、删除、查询操作，关联所属分类，绑定尺寸、规格等基础属性，删除时校验布草台账引用情况。</w:t>
            </w:r>
          </w:p>
          <w:p>
            <w:pPr>
              <w:numPr>
                <w:ilvl w:val="0"/>
                <w:numId w:val="1"/>
              </w:numPr>
              <w:spacing w:line="276" w:lineRule="auto"/>
              <w:ind w:left="900" w:hanging="900"/>
              <w:contextualSpacing/>
              <w:rPr>
                <w:rFonts w:ascii="仿宋" w:hAnsi="仿宋" w:eastAsia="仿宋"/>
                <w:szCs w:val="21"/>
              </w:rPr>
            </w:pPr>
            <w:r>
              <w:rPr>
                <w:rFonts w:hint="eastAsia" w:ascii="仿宋" w:hAnsi="仿宋" w:eastAsia="仿宋"/>
                <w:szCs w:val="21"/>
              </w:rPr>
              <w:t>规格管理</w:t>
            </w:r>
          </w:p>
          <w:p>
            <w:pPr>
              <w:spacing w:line="276" w:lineRule="auto"/>
              <w:contextualSpacing/>
              <w:rPr>
                <w:rFonts w:ascii="仿宋" w:hAnsi="仿宋" w:eastAsia="仿宋"/>
                <w:szCs w:val="21"/>
              </w:rPr>
            </w:pPr>
            <w:r>
              <w:rPr>
                <w:rFonts w:hint="eastAsia" w:ascii="仿宋" w:hAnsi="仿宋" w:eastAsia="仿宋"/>
                <w:szCs w:val="21"/>
              </w:rPr>
              <w:t>实现布草规格的新增、编辑、删除操作，维护规格相关基础信息</w:t>
            </w:r>
          </w:p>
          <w:p>
            <w:pPr>
              <w:numPr>
                <w:ilvl w:val="0"/>
                <w:numId w:val="1"/>
              </w:numPr>
              <w:spacing w:line="276" w:lineRule="auto"/>
              <w:ind w:left="900" w:hanging="900"/>
              <w:contextualSpacing/>
              <w:rPr>
                <w:rFonts w:ascii="仿宋" w:hAnsi="仿宋" w:eastAsia="仿宋"/>
                <w:szCs w:val="21"/>
              </w:rPr>
            </w:pPr>
            <w:r>
              <w:rPr>
                <w:rFonts w:hint="eastAsia" w:ascii="仿宋" w:hAnsi="仿宋" w:eastAsia="仿宋"/>
                <w:szCs w:val="21"/>
              </w:rPr>
              <w:t>尺寸管理</w:t>
            </w:r>
          </w:p>
          <w:p>
            <w:pPr>
              <w:spacing w:line="276" w:lineRule="auto"/>
              <w:contextualSpacing/>
              <w:rPr>
                <w:rFonts w:ascii="仿宋" w:hAnsi="仿宋" w:eastAsia="仿宋"/>
                <w:szCs w:val="21"/>
              </w:rPr>
            </w:pPr>
            <w:r>
              <w:rPr>
                <w:rFonts w:hint="eastAsia" w:ascii="仿宋" w:hAnsi="仿宋" w:eastAsia="仿宋"/>
                <w:szCs w:val="21"/>
              </w:rPr>
              <w:t>实现布草尺寸的新增、编辑、删除操作，维护尺寸相关基础信息</w:t>
            </w:r>
          </w:p>
          <w:p>
            <w:pPr>
              <w:numPr>
                <w:ilvl w:val="0"/>
                <w:numId w:val="1"/>
              </w:numPr>
              <w:spacing w:line="276" w:lineRule="auto"/>
              <w:ind w:left="900" w:hanging="900"/>
              <w:contextualSpacing/>
              <w:rPr>
                <w:rFonts w:ascii="仿宋" w:hAnsi="仿宋" w:eastAsia="仿宋"/>
                <w:szCs w:val="21"/>
              </w:rPr>
            </w:pPr>
            <w:r>
              <w:rPr>
                <w:rFonts w:hint="eastAsia" w:ascii="仿宋" w:hAnsi="仿宋" w:eastAsia="仿宋"/>
                <w:szCs w:val="21"/>
              </w:rPr>
              <w:t>站点管理</w:t>
            </w:r>
          </w:p>
          <w:p>
            <w:pPr>
              <w:spacing w:line="276" w:lineRule="auto"/>
              <w:contextualSpacing/>
              <w:rPr>
                <w:rFonts w:ascii="仿宋" w:hAnsi="仿宋" w:eastAsia="仿宋"/>
                <w:szCs w:val="21"/>
              </w:rPr>
            </w:pPr>
            <w:r>
              <w:rPr>
                <w:rFonts w:hint="eastAsia" w:ascii="仿宋" w:hAnsi="仿宋" w:eastAsia="仿宋"/>
                <w:szCs w:val="21"/>
              </w:rPr>
              <w:t>实现站点的新增、编辑、删除、启用 / 停用操作，关联站点类型、所在空间、负责用户等信息，删除时校验布草台账引用情况。</w:t>
            </w:r>
          </w:p>
          <w:p>
            <w:pPr>
              <w:pStyle w:val="2"/>
              <w:ind w:firstLine="0"/>
            </w:pPr>
          </w:p>
          <w:p>
            <w:pPr>
              <w:numPr>
                <w:ilvl w:val="255"/>
                <w:numId w:val="0"/>
              </w:numPr>
              <w:spacing w:line="276" w:lineRule="auto"/>
              <w:contextualSpacing/>
              <w:rPr>
                <w:rFonts w:ascii="仿宋" w:hAnsi="仿宋" w:eastAsia="仿宋"/>
                <w:szCs w:val="21"/>
              </w:rPr>
            </w:pPr>
            <w:r>
              <w:rPr>
                <w:rFonts w:hint="eastAsia" w:ascii="仿宋" w:hAnsi="仿宋" w:eastAsia="仿宋"/>
                <w:szCs w:val="21"/>
              </w:rPr>
              <w:t>二、布草管理</w:t>
            </w:r>
          </w:p>
          <w:p>
            <w:pPr>
              <w:numPr>
                <w:ilvl w:val="0"/>
                <w:numId w:val="2"/>
              </w:numPr>
              <w:spacing w:line="276" w:lineRule="auto"/>
              <w:ind w:left="780" w:hanging="600"/>
              <w:contextualSpacing/>
              <w:rPr>
                <w:rFonts w:ascii="仿宋" w:hAnsi="仿宋" w:eastAsia="仿宋"/>
                <w:szCs w:val="21"/>
              </w:rPr>
            </w:pPr>
            <w:r>
              <w:rPr>
                <w:rFonts w:hint="eastAsia" w:ascii="仿宋" w:hAnsi="仿宋" w:eastAsia="仿宋"/>
                <w:szCs w:val="21"/>
              </w:rPr>
              <w:t>台账管理</w:t>
            </w:r>
          </w:p>
          <w:p>
            <w:pPr>
              <w:numPr>
                <w:ilvl w:val="255"/>
                <w:numId w:val="0"/>
              </w:numPr>
              <w:spacing w:line="276" w:lineRule="auto"/>
              <w:contextualSpacing/>
              <w:rPr>
                <w:rFonts w:ascii="仿宋" w:hAnsi="仿宋" w:eastAsia="仿宋"/>
                <w:szCs w:val="21"/>
              </w:rPr>
            </w:pPr>
            <w:r>
              <w:rPr>
                <w:rFonts w:hint="eastAsia" w:ascii="仿宋" w:hAnsi="仿宋" w:eastAsia="仿宋"/>
                <w:szCs w:val="21"/>
              </w:rPr>
              <w:t>实现布草台账的新增、批量新增、编辑、删除、导入、导出、详情查看操作；支持 RFID 扫码关联布草编码，批量新增时校验 RFID 标签数量与布草数量匹配性，详情页展示布草全生命周期轨迹及关联记录。</w:t>
            </w:r>
          </w:p>
          <w:p>
            <w:pPr>
              <w:numPr>
                <w:ilvl w:val="0"/>
                <w:numId w:val="2"/>
              </w:numPr>
              <w:spacing w:line="276" w:lineRule="auto"/>
              <w:ind w:left="780" w:hanging="600"/>
              <w:contextualSpacing/>
              <w:rPr>
                <w:rFonts w:ascii="仿宋" w:hAnsi="仿宋" w:eastAsia="仿宋"/>
                <w:szCs w:val="21"/>
              </w:rPr>
            </w:pPr>
            <w:r>
              <w:rPr>
                <w:rFonts w:hint="eastAsia" w:ascii="仿宋" w:hAnsi="仿宋" w:eastAsia="仿宋"/>
                <w:szCs w:val="21"/>
              </w:rPr>
              <w:t>库存管理</w:t>
            </w:r>
          </w:p>
          <w:p>
            <w:pPr>
              <w:spacing w:line="276" w:lineRule="auto"/>
              <w:contextualSpacing/>
              <w:rPr>
                <w:rFonts w:ascii="仿宋" w:hAnsi="仿宋" w:eastAsia="仿宋"/>
                <w:szCs w:val="21"/>
              </w:rPr>
            </w:pPr>
            <w:r>
              <w:rPr>
                <w:rFonts w:hint="eastAsia" w:ascii="仿宋" w:hAnsi="仿宋" w:eastAsia="仿宋"/>
                <w:szCs w:val="21"/>
              </w:rPr>
              <w:t>筛选并展示布草台账中状态为在库的布草数据，支持库存详情查看、库存数据导出，可按站点、品类、洗涤状态筛选。</w:t>
            </w:r>
          </w:p>
          <w:p>
            <w:pPr>
              <w:spacing w:line="276" w:lineRule="auto"/>
              <w:ind w:firstLine="210" w:firstLineChars="100"/>
              <w:contextualSpacing/>
              <w:rPr>
                <w:rFonts w:ascii="仿宋" w:hAnsi="仿宋" w:eastAsia="仿宋"/>
                <w:szCs w:val="21"/>
              </w:rPr>
            </w:pPr>
            <w:r>
              <w:rPr>
                <w:rFonts w:hint="eastAsia" w:ascii="仿宋" w:hAnsi="仿宋" w:eastAsia="仿宋"/>
                <w:szCs w:val="21"/>
              </w:rPr>
              <w:t>（三）报残管理</w:t>
            </w:r>
          </w:p>
          <w:p>
            <w:pPr>
              <w:spacing w:line="276" w:lineRule="auto"/>
              <w:contextualSpacing/>
              <w:rPr>
                <w:rFonts w:ascii="仿宋" w:hAnsi="仿宋" w:eastAsia="仿宋"/>
                <w:szCs w:val="21"/>
              </w:rPr>
            </w:pPr>
            <w:r>
              <w:rPr>
                <w:rFonts w:ascii="仿宋" w:hAnsi="仿宋" w:eastAsia="仿宋"/>
                <w:szCs w:val="21"/>
              </w:rPr>
              <w:t>实现报残工单的新建、查询、详情查看、催办、撤销操作，支持选择需报残的布草明细，报残工单支持保存草稿、提交审批，详情页展示工单全流程信息</w:t>
            </w:r>
            <w:r>
              <w:rPr>
                <w:rFonts w:hint="eastAsia" w:ascii="仿宋" w:hAnsi="仿宋" w:eastAsia="仿宋"/>
                <w:szCs w:val="21"/>
              </w:rPr>
              <w:t>。</w:t>
            </w:r>
          </w:p>
          <w:p>
            <w:pPr>
              <w:numPr>
                <w:ilvl w:val="255"/>
                <w:numId w:val="0"/>
              </w:numPr>
              <w:spacing w:line="276" w:lineRule="auto"/>
              <w:contextualSpacing/>
              <w:rPr>
                <w:rFonts w:ascii="仿宋" w:hAnsi="仿宋" w:eastAsia="仿宋"/>
                <w:szCs w:val="21"/>
              </w:rPr>
            </w:pPr>
          </w:p>
          <w:p>
            <w:pPr>
              <w:numPr>
                <w:ilvl w:val="255"/>
                <w:numId w:val="0"/>
              </w:numPr>
              <w:spacing w:line="276" w:lineRule="auto"/>
              <w:contextualSpacing/>
              <w:rPr>
                <w:rFonts w:ascii="仿宋" w:hAnsi="仿宋" w:eastAsia="仿宋"/>
                <w:szCs w:val="21"/>
              </w:rPr>
            </w:pPr>
            <w:r>
              <w:rPr>
                <w:rFonts w:hint="eastAsia" w:ascii="仿宋" w:hAnsi="仿宋" w:eastAsia="仿宋"/>
                <w:szCs w:val="21"/>
              </w:rPr>
              <w:t>三、领用管理</w:t>
            </w:r>
          </w:p>
          <w:p>
            <w:pPr>
              <w:numPr>
                <w:ilvl w:val="0"/>
                <w:numId w:val="3"/>
              </w:numPr>
              <w:spacing w:line="276" w:lineRule="auto"/>
              <w:ind w:left="900" w:hanging="900"/>
              <w:contextualSpacing/>
              <w:rPr>
                <w:rFonts w:ascii="仿宋" w:hAnsi="仿宋" w:eastAsia="仿宋"/>
                <w:szCs w:val="21"/>
              </w:rPr>
            </w:pPr>
            <w:r>
              <w:rPr>
                <w:rFonts w:hint="eastAsia" w:ascii="仿宋" w:hAnsi="仿宋" w:eastAsia="仿宋"/>
                <w:szCs w:val="21"/>
              </w:rPr>
              <w:t>领用归还记录</w:t>
            </w:r>
          </w:p>
          <w:p>
            <w:pPr>
              <w:spacing w:line="276" w:lineRule="auto"/>
              <w:contextualSpacing/>
              <w:rPr>
                <w:rFonts w:ascii="仿宋" w:hAnsi="仿宋" w:eastAsia="仿宋"/>
                <w:szCs w:val="21"/>
              </w:rPr>
            </w:pPr>
            <w:r>
              <w:rPr>
                <w:rFonts w:hint="eastAsia" w:ascii="仿宋" w:hAnsi="仿宋" w:eastAsia="仿宋"/>
                <w:szCs w:val="21"/>
              </w:rPr>
              <w:t>展示布草台账中状态为在库与已发放流转的领用归还记录，支持按站点、品类、领用人、布草编号筛选，可查看记录详情。</w:t>
            </w:r>
          </w:p>
          <w:p>
            <w:pPr>
              <w:numPr>
                <w:ilvl w:val="0"/>
                <w:numId w:val="3"/>
              </w:numPr>
              <w:spacing w:line="276" w:lineRule="auto"/>
              <w:ind w:left="900" w:hanging="900"/>
              <w:contextualSpacing/>
              <w:rPr>
                <w:rFonts w:ascii="仿宋" w:hAnsi="仿宋" w:eastAsia="仿宋"/>
                <w:szCs w:val="21"/>
              </w:rPr>
            </w:pPr>
            <w:r>
              <w:rPr>
                <w:rFonts w:hint="eastAsia" w:ascii="仿宋" w:hAnsi="仿宋" w:eastAsia="仿宋"/>
                <w:szCs w:val="21"/>
              </w:rPr>
              <w:t>布草申请</w:t>
            </w:r>
          </w:p>
          <w:p>
            <w:pPr>
              <w:spacing w:line="276" w:lineRule="auto"/>
              <w:contextualSpacing/>
              <w:rPr>
                <w:rFonts w:ascii="仿宋" w:hAnsi="仿宋" w:eastAsia="仿宋"/>
                <w:szCs w:val="21"/>
              </w:rPr>
            </w:pPr>
            <w:r>
              <w:rPr>
                <w:rFonts w:ascii="仿宋" w:hAnsi="仿宋" w:eastAsia="仿宋"/>
                <w:szCs w:val="21"/>
              </w:rPr>
              <w:t>Web 端和 PDA 端均支持发起领用操作，选择领用人及状态为在库的布草明细，提交后生成领用记录并更新布草台账状态</w:t>
            </w:r>
            <w:r>
              <w:rPr>
                <w:rFonts w:hint="eastAsia" w:ascii="仿宋" w:hAnsi="仿宋" w:eastAsia="仿宋"/>
                <w:szCs w:val="21"/>
              </w:rPr>
              <w:t>。</w:t>
            </w:r>
          </w:p>
          <w:p>
            <w:pPr>
              <w:numPr>
                <w:ilvl w:val="0"/>
                <w:numId w:val="3"/>
              </w:numPr>
              <w:spacing w:line="276" w:lineRule="auto"/>
              <w:ind w:left="900" w:hanging="900"/>
              <w:contextualSpacing/>
              <w:rPr>
                <w:rFonts w:ascii="仿宋" w:hAnsi="仿宋" w:eastAsia="仿宋"/>
                <w:szCs w:val="21"/>
              </w:rPr>
            </w:pPr>
            <w:r>
              <w:rPr>
                <w:rFonts w:hint="eastAsia" w:ascii="仿宋" w:hAnsi="仿宋" w:eastAsia="仿宋"/>
                <w:szCs w:val="21"/>
              </w:rPr>
              <w:t>布草归还</w:t>
            </w:r>
          </w:p>
          <w:p>
            <w:pPr>
              <w:spacing w:line="276" w:lineRule="auto"/>
              <w:contextualSpacing/>
              <w:rPr>
                <w:rFonts w:ascii="仿宋" w:hAnsi="仿宋" w:eastAsia="仿宋"/>
                <w:szCs w:val="21"/>
              </w:rPr>
            </w:pPr>
            <w:r>
              <w:rPr>
                <w:rFonts w:ascii="仿宋" w:hAnsi="仿宋" w:eastAsia="仿宋"/>
                <w:szCs w:val="21"/>
              </w:rPr>
              <w:t>Web 端和 PDA 端均支持发起归还操作，选择需归还的布草明细（PDA 端支持 RFID 扫码选择），确认后生成归还记录并更新布草台账相关信息</w:t>
            </w:r>
            <w:r>
              <w:rPr>
                <w:rFonts w:hint="eastAsia" w:ascii="仿宋" w:hAnsi="仿宋" w:eastAsia="仿宋"/>
                <w:szCs w:val="21"/>
              </w:rPr>
              <w:t>。</w:t>
            </w:r>
          </w:p>
          <w:p>
            <w:pPr>
              <w:numPr>
                <w:ilvl w:val="255"/>
                <w:numId w:val="0"/>
              </w:numPr>
              <w:spacing w:line="276" w:lineRule="auto"/>
              <w:contextualSpacing/>
              <w:rPr>
                <w:rFonts w:ascii="仿宋" w:hAnsi="仿宋" w:eastAsia="仿宋"/>
                <w:szCs w:val="21"/>
              </w:rPr>
            </w:pPr>
          </w:p>
          <w:p>
            <w:pPr>
              <w:numPr>
                <w:ilvl w:val="255"/>
                <w:numId w:val="0"/>
              </w:numPr>
              <w:spacing w:line="276" w:lineRule="auto"/>
              <w:contextualSpacing/>
              <w:rPr>
                <w:rFonts w:ascii="仿宋" w:hAnsi="仿宋" w:eastAsia="仿宋"/>
                <w:szCs w:val="21"/>
              </w:rPr>
            </w:pPr>
            <w:r>
              <w:rPr>
                <w:rFonts w:hint="eastAsia" w:ascii="仿宋" w:hAnsi="仿宋" w:eastAsia="仿宋"/>
                <w:szCs w:val="21"/>
              </w:rPr>
              <w:t>四、收发管理</w:t>
            </w:r>
          </w:p>
          <w:p>
            <w:pPr>
              <w:numPr>
                <w:ilvl w:val="0"/>
                <w:numId w:val="4"/>
              </w:numPr>
              <w:spacing w:line="276" w:lineRule="auto"/>
              <w:ind w:left="900" w:hanging="900"/>
              <w:contextualSpacing/>
              <w:rPr>
                <w:rFonts w:ascii="仿宋" w:hAnsi="仿宋" w:eastAsia="仿宋"/>
                <w:szCs w:val="21"/>
              </w:rPr>
            </w:pPr>
            <w:r>
              <w:rPr>
                <w:rFonts w:hint="eastAsia" w:ascii="仿宋" w:hAnsi="仿宋" w:eastAsia="仿宋"/>
                <w:szCs w:val="21"/>
              </w:rPr>
              <w:t>收发记录</w:t>
            </w:r>
          </w:p>
          <w:p>
            <w:pPr>
              <w:spacing w:line="276" w:lineRule="auto"/>
              <w:contextualSpacing/>
              <w:rPr>
                <w:rFonts w:ascii="仿宋" w:hAnsi="仿宋" w:eastAsia="仿宋"/>
                <w:szCs w:val="21"/>
              </w:rPr>
            </w:pPr>
            <w:r>
              <w:rPr>
                <w:rFonts w:hint="eastAsia" w:ascii="仿宋" w:hAnsi="仿宋" w:eastAsia="仿宋"/>
                <w:szCs w:val="21"/>
              </w:rPr>
              <w:t>展示布草发放、回收的历史流水记录，支持多维度条件查询，可查看记录对应的布草全生命周期轨迹详情。</w:t>
            </w:r>
          </w:p>
          <w:p>
            <w:pPr>
              <w:numPr>
                <w:ilvl w:val="0"/>
                <w:numId w:val="4"/>
              </w:numPr>
              <w:spacing w:line="276" w:lineRule="auto"/>
              <w:ind w:left="900" w:hanging="900"/>
              <w:contextualSpacing/>
              <w:rPr>
                <w:rFonts w:ascii="仿宋" w:hAnsi="仿宋" w:eastAsia="仿宋"/>
                <w:szCs w:val="21"/>
              </w:rPr>
            </w:pPr>
            <w:r>
              <w:rPr>
                <w:rFonts w:hint="eastAsia" w:ascii="仿宋" w:hAnsi="仿宋" w:eastAsia="仿宋"/>
                <w:szCs w:val="21"/>
              </w:rPr>
              <w:t>布草发放</w:t>
            </w:r>
          </w:p>
          <w:p>
            <w:pPr>
              <w:spacing w:line="276" w:lineRule="auto"/>
              <w:contextualSpacing/>
              <w:rPr>
                <w:rFonts w:ascii="仿宋" w:hAnsi="仿宋" w:eastAsia="仿宋"/>
                <w:szCs w:val="21"/>
              </w:rPr>
            </w:pPr>
            <w:r>
              <w:rPr>
                <w:rFonts w:ascii="仿宋" w:hAnsi="仿宋" w:eastAsia="仿宋"/>
                <w:szCs w:val="21"/>
              </w:rPr>
              <w:t>Web 端和 PDA 端均支持发起发放操作，填写发放信息并选择状态为在库的布草明细，保存后生成发放记录并更新布草台账状态</w:t>
            </w:r>
            <w:r>
              <w:rPr>
                <w:rFonts w:hint="eastAsia" w:ascii="仿宋" w:hAnsi="仿宋" w:eastAsia="仿宋"/>
                <w:szCs w:val="21"/>
              </w:rPr>
              <w:t>。</w:t>
            </w:r>
          </w:p>
          <w:p>
            <w:pPr>
              <w:numPr>
                <w:ilvl w:val="0"/>
                <w:numId w:val="4"/>
              </w:numPr>
              <w:spacing w:line="276" w:lineRule="auto"/>
              <w:ind w:left="900" w:hanging="900"/>
              <w:contextualSpacing/>
              <w:rPr>
                <w:rFonts w:ascii="仿宋" w:hAnsi="仿宋" w:eastAsia="仿宋"/>
                <w:szCs w:val="21"/>
              </w:rPr>
            </w:pPr>
            <w:r>
              <w:rPr>
                <w:rFonts w:hint="eastAsia" w:ascii="仿宋" w:hAnsi="仿宋" w:eastAsia="仿宋"/>
                <w:szCs w:val="21"/>
              </w:rPr>
              <w:t>布草回收</w:t>
            </w:r>
          </w:p>
          <w:p>
            <w:pPr>
              <w:spacing w:line="276" w:lineRule="auto"/>
              <w:contextualSpacing/>
              <w:rPr>
                <w:rFonts w:ascii="仿宋" w:hAnsi="仿宋" w:eastAsia="仿宋"/>
                <w:szCs w:val="21"/>
              </w:rPr>
            </w:pPr>
            <w:r>
              <w:rPr>
                <w:rFonts w:ascii="仿宋" w:hAnsi="仿宋" w:eastAsia="仿宋"/>
                <w:szCs w:val="21"/>
              </w:rPr>
              <w:t>Web 端和 PDA 端均支持发起回收操作，填写回收信息并选择状态为已发放的布草明细，保存后生成回收记录并更新布草台账状态</w:t>
            </w:r>
            <w:r>
              <w:rPr>
                <w:rFonts w:hint="eastAsia" w:ascii="仿宋" w:hAnsi="仿宋" w:eastAsia="仿宋"/>
                <w:szCs w:val="21"/>
              </w:rPr>
              <w:t>。</w:t>
            </w:r>
          </w:p>
          <w:p>
            <w:pPr>
              <w:numPr>
                <w:ilvl w:val="255"/>
                <w:numId w:val="0"/>
              </w:numPr>
              <w:spacing w:line="276" w:lineRule="auto"/>
              <w:contextualSpacing/>
              <w:rPr>
                <w:rFonts w:ascii="仿宋" w:hAnsi="仿宋" w:eastAsia="仿宋"/>
                <w:szCs w:val="21"/>
              </w:rPr>
            </w:pPr>
          </w:p>
          <w:p>
            <w:pPr>
              <w:numPr>
                <w:ilvl w:val="255"/>
                <w:numId w:val="0"/>
              </w:numPr>
              <w:spacing w:line="276" w:lineRule="auto"/>
              <w:contextualSpacing/>
              <w:rPr>
                <w:rFonts w:ascii="仿宋" w:hAnsi="仿宋" w:eastAsia="仿宋"/>
                <w:szCs w:val="21"/>
              </w:rPr>
            </w:pPr>
            <w:r>
              <w:rPr>
                <w:rFonts w:hint="eastAsia" w:ascii="仿宋" w:hAnsi="仿宋" w:eastAsia="仿宋"/>
                <w:szCs w:val="21"/>
              </w:rPr>
              <w:t>五、洗涤管理</w:t>
            </w:r>
          </w:p>
          <w:p>
            <w:pPr>
              <w:numPr>
                <w:ilvl w:val="0"/>
                <w:numId w:val="5"/>
              </w:numPr>
              <w:spacing w:line="276" w:lineRule="auto"/>
              <w:ind w:left="205" w:hanging="322"/>
              <w:contextualSpacing/>
              <w:rPr>
                <w:rFonts w:ascii="仿宋" w:hAnsi="仿宋" w:eastAsia="仿宋"/>
                <w:szCs w:val="21"/>
              </w:rPr>
            </w:pPr>
            <w:r>
              <w:rPr>
                <w:rFonts w:hint="eastAsia" w:ascii="仿宋" w:hAnsi="仿宋" w:eastAsia="仿宋"/>
                <w:szCs w:val="21"/>
              </w:rPr>
              <w:t>洗涤记录</w:t>
            </w:r>
          </w:p>
          <w:p>
            <w:pPr>
              <w:spacing w:line="276" w:lineRule="auto"/>
              <w:contextualSpacing/>
              <w:rPr>
                <w:rFonts w:ascii="仿宋" w:hAnsi="仿宋" w:eastAsia="仿宋"/>
                <w:szCs w:val="21"/>
              </w:rPr>
            </w:pPr>
            <w:r>
              <w:rPr>
                <w:rFonts w:hint="eastAsia" w:ascii="仿宋" w:hAnsi="仿宋" w:eastAsia="仿宋"/>
                <w:szCs w:val="21"/>
              </w:rPr>
              <w:t>展示布草送洗、返还的批次记录，支持多维度条件查询，可查看批次详情，包含送洗、返还及明细信息。</w:t>
            </w:r>
          </w:p>
          <w:p>
            <w:pPr>
              <w:numPr>
                <w:ilvl w:val="0"/>
                <w:numId w:val="5"/>
              </w:numPr>
              <w:spacing w:line="276" w:lineRule="auto"/>
              <w:ind w:left="205" w:hanging="322"/>
              <w:contextualSpacing/>
              <w:rPr>
                <w:rFonts w:ascii="仿宋" w:hAnsi="仿宋" w:eastAsia="仿宋"/>
                <w:szCs w:val="21"/>
              </w:rPr>
            </w:pPr>
            <w:r>
              <w:rPr>
                <w:rFonts w:hint="eastAsia" w:ascii="仿宋" w:hAnsi="仿宋" w:eastAsia="仿宋"/>
                <w:szCs w:val="21"/>
              </w:rPr>
              <w:t>布草返还</w:t>
            </w:r>
          </w:p>
          <w:p>
            <w:pPr>
              <w:tabs>
                <w:tab w:val="left" w:pos="911"/>
              </w:tabs>
              <w:spacing w:line="276" w:lineRule="auto"/>
              <w:contextualSpacing/>
              <w:rPr>
                <w:rFonts w:ascii="仿宋" w:hAnsi="仿宋" w:eastAsia="仿宋"/>
                <w:szCs w:val="21"/>
              </w:rPr>
            </w:pPr>
            <w:r>
              <w:rPr>
                <w:rFonts w:ascii="仿宋" w:hAnsi="仿宋" w:eastAsia="仿宋"/>
                <w:szCs w:val="21"/>
              </w:rPr>
              <w:t>针对状态为已送洗的洗涤批次，发起返还操作，填写返还信息后保存，更新批次状态为已返还</w:t>
            </w:r>
            <w:r>
              <w:rPr>
                <w:rFonts w:hint="eastAsia" w:ascii="仿宋" w:hAnsi="仿宋" w:eastAsia="仿宋"/>
                <w:szCs w:val="21"/>
              </w:rPr>
              <w:t>。</w:t>
            </w:r>
          </w:p>
          <w:p>
            <w:pPr>
              <w:numPr>
                <w:ilvl w:val="0"/>
                <w:numId w:val="5"/>
              </w:numPr>
              <w:spacing w:line="276" w:lineRule="auto"/>
              <w:ind w:left="205" w:hanging="322"/>
              <w:contextualSpacing/>
              <w:rPr>
                <w:rFonts w:ascii="仿宋" w:hAnsi="仿宋" w:eastAsia="仿宋"/>
                <w:szCs w:val="21"/>
              </w:rPr>
            </w:pPr>
            <w:r>
              <w:rPr>
                <w:rFonts w:hint="eastAsia" w:ascii="仿宋" w:hAnsi="仿宋" w:eastAsia="仿宋"/>
                <w:szCs w:val="21"/>
              </w:rPr>
              <w:t>布草送洗</w:t>
            </w:r>
          </w:p>
          <w:p>
            <w:pPr>
              <w:spacing w:line="276" w:lineRule="auto"/>
              <w:contextualSpacing/>
              <w:rPr>
                <w:rFonts w:ascii="仿宋" w:hAnsi="仿宋" w:eastAsia="仿宋"/>
                <w:szCs w:val="21"/>
              </w:rPr>
            </w:pPr>
            <w:r>
              <w:rPr>
                <w:rFonts w:ascii="仿宋" w:hAnsi="仿宋" w:eastAsia="仿宋"/>
                <w:szCs w:val="21"/>
              </w:rPr>
              <w:t>实现布草送洗批次的创建，记录送洗站点、数量、人员、时间等信息，生成送洗批次记录并更新布草洗涤状态</w:t>
            </w:r>
            <w:r>
              <w:rPr>
                <w:rFonts w:hint="eastAsia" w:ascii="仿宋" w:hAnsi="仿宋" w:eastAsia="仿宋"/>
                <w:szCs w:val="21"/>
              </w:rPr>
              <w:t>。</w:t>
            </w:r>
          </w:p>
          <w:p>
            <w:pPr>
              <w:numPr>
                <w:ilvl w:val="0"/>
                <w:numId w:val="5"/>
              </w:numPr>
              <w:spacing w:line="276" w:lineRule="auto"/>
              <w:ind w:left="205" w:hanging="322"/>
              <w:contextualSpacing/>
              <w:rPr>
                <w:rFonts w:ascii="仿宋" w:hAnsi="仿宋" w:eastAsia="仿宋"/>
                <w:szCs w:val="21"/>
              </w:rPr>
            </w:pPr>
            <w:r>
              <w:rPr>
                <w:rFonts w:hint="eastAsia" w:ascii="仿宋" w:hAnsi="仿宋" w:eastAsia="仿宋"/>
                <w:szCs w:val="21"/>
              </w:rPr>
              <w:t>洗回验收</w:t>
            </w:r>
          </w:p>
          <w:p>
            <w:pPr>
              <w:spacing w:line="276" w:lineRule="auto"/>
              <w:contextualSpacing/>
              <w:rPr>
                <w:rFonts w:ascii="仿宋" w:hAnsi="仿宋" w:eastAsia="仿宋"/>
                <w:szCs w:val="21"/>
              </w:rPr>
            </w:pPr>
            <w:r>
              <w:rPr>
                <w:rFonts w:ascii="仿宋" w:hAnsi="仿宋" w:eastAsia="仿宋"/>
                <w:szCs w:val="21"/>
              </w:rPr>
              <w:t>对洗涤完成的布草进行回收验收，记录返还站点、数量、验收状态、人员、时间等信息，计算送返差数并处理异常</w:t>
            </w:r>
            <w:r>
              <w:rPr>
                <w:rFonts w:hint="eastAsia" w:ascii="仿宋" w:hAnsi="仿宋" w:eastAsia="仿宋"/>
                <w:szCs w:val="21"/>
              </w:rPr>
              <w:t>。</w:t>
            </w:r>
          </w:p>
          <w:p>
            <w:pPr>
              <w:numPr>
                <w:ilvl w:val="255"/>
                <w:numId w:val="0"/>
              </w:numPr>
              <w:spacing w:line="276" w:lineRule="auto"/>
              <w:contextualSpacing/>
              <w:rPr>
                <w:rFonts w:ascii="仿宋" w:hAnsi="仿宋" w:eastAsia="仿宋"/>
                <w:szCs w:val="21"/>
              </w:rPr>
            </w:pPr>
          </w:p>
          <w:p>
            <w:pPr>
              <w:numPr>
                <w:ilvl w:val="255"/>
                <w:numId w:val="0"/>
              </w:numPr>
              <w:spacing w:line="276" w:lineRule="auto"/>
              <w:contextualSpacing/>
              <w:rPr>
                <w:rFonts w:ascii="仿宋" w:hAnsi="仿宋" w:eastAsia="仿宋"/>
                <w:szCs w:val="21"/>
              </w:rPr>
            </w:pPr>
            <w:r>
              <w:rPr>
                <w:rFonts w:hint="eastAsia" w:ascii="仿宋" w:hAnsi="仿宋" w:eastAsia="仿宋"/>
                <w:szCs w:val="21"/>
              </w:rPr>
              <w:t>六、盘点管理</w:t>
            </w:r>
          </w:p>
          <w:p>
            <w:pPr>
              <w:numPr>
                <w:ilvl w:val="0"/>
                <w:numId w:val="6"/>
              </w:numPr>
              <w:spacing w:line="276" w:lineRule="auto"/>
              <w:ind w:left="425" w:hanging="425"/>
              <w:contextualSpacing/>
              <w:rPr>
                <w:rFonts w:ascii="仿宋" w:hAnsi="仿宋" w:eastAsia="仿宋"/>
                <w:szCs w:val="21"/>
              </w:rPr>
            </w:pPr>
            <w:r>
              <w:rPr>
                <w:rFonts w:hint="eastAsia" w:ascii="仿宋" w:hAnsi="仿宋" w:eastAsia="仿宋"/>
                <w:szCs w:val="21"/>
              </w:rPr>
              <w:t>盘点执行</w:t>
            </w:r>
          </w:p>
          <w:p>
            <w:pPr>
              <w:spacing w:line="276" w:lineRule="auto"/>
              <w:contextualSpacing/>
              <w:rPr>
                <w:rFonts w:ascii="仿宋" w:hAnsi="仿宋" w:eastAsia="仿宋"/>
                <w:szCs w:val="21"/>
              </w:rPr>
            </w:pPr>
            <w:r>
              <w:rPr>
                <w:rFonts w:hint="eastAsia" w:ascii="仿宋" w:hAnsi="仿宋" w:eastAsia="仿宋"/>
                <w:szCs w:val="21"/>
              </w:rPr>
              <w:t>发起布草盘点任务，支持按站点、品类等维度筛选布草，记录盘点结果，支持 RFID 设备辅助盘点。</w:t>
            </w:r>
          </w:p>
          <w:p>
            <w:pPr>
              <w:numPr>
                <w:ilvl w:val="0"/>
                <w:numId w:val="6"/>
              </w:numPr>
              <w:spacing w:line="276" w:lineRule="auto"/>
              <w:ind w:left="425" w:hanging="425"/>
              <w:contextualSpacing/>
              <w:rPr>
                <w:rFonts w:ascii="仿宋" w:hAnsi="仿宋" w:eastAsia="仿宋"/>
                <w:szCs w:val="21"/>
              </w:rPr>
            </w:pPr>
            <w:r>
              <w:rPr>
                <w:rFonts w:hint="eastAsia" w:ascii="仿宋" w:hAnsi="仿宋" w:eastAsia="仿宋"/>
                <w:szCs w:val="21"/>
              </w:rPr>
              <w:t>盘点异常处理</w:t>
            </w:r>
          </w:p>
          <w:p>
            <w:pPr>
              <w:spacing w:line="276" w:lineRule="auto"/>
              <w:contextualSpacing/>
              <w:rPr>
                <w:rFonts w:ascii="仿宋" w:hAnsi="仿宋" w:eastAsia="仿宋"/>
                <w:szCs w:val="21"/>
              </w:rPr>
            </w:pPr>
            <w:r>
              <w:rPr>
                <w:rFonts w:ascii="仿宋" w:hAnsi="仿宋" w:eastAsia="仿宋"/>
                <w:szCs w:val="21"/>
              </w:rPr>
              <w:t>对盘点过程中发现的数量差异、状态异常等情况进行记录、核实，制定并执行异常处理方案，闭环管理盘点异常</w:t>
            </w:r>
            <w:r>
              <w:rPr>
                <w:rFonts w:hint="eastAsia" w:ascii="仿宋" w:hAnsi="仿宋" w:eastAsia="仿宋"/>
                <w:szCs w:val="21"/>
              </w:rPr>
              <w:t>。</w:t>
            </w:r>
          </w:p>
          <w:p>
            <w:pPr>
              <w:numPr>
                <w:ilvl w:val="0"/>
                <w:numId w:val="6"/>
              </w:numPr>
              <w:spacing w:line="276" w:lineRule="auto"/>
              <w:ind w:left="425" w:hanging="425"/>
              <w:contextualSpacing/>
              <w:rPr>
                <w:rFonts w:ascii="仿宋" w:hAnsi="仿宋" w:eastAsia="仿宋"/>
                <w:szCs w:val="21"/>
              </w:rPr>
            </w:pPr>
            <w:r>
              <w:rPr>
                <w:rFonts w:hint="eastAsia" w:ascii="仿宋" w:hAnsi="仿宋" w:eastAsia="仿宋"/>
                <w:szCs w:val="21"/>
              </w:rPr>
              <w:t>盘点设备管理</w:t>
            </w:r>
          </w:p>
          <w:p>
            <w:pPr>
              <w:spacing w:line="276" w:lineRule="auto"/>
              <w:contextualSpacing/>
              <w:rPr>
                <w:rFonts w:ascii="仿宋" w:hAnsi="仿宋" w:eastAsia="仿宋"/>
                <w:szCs w:val="21"/>
              </w:rPr>
            </w:pPr>
            <w:r>
              <w:rPr>
                <w:rFonts w:ascii="仿宋" w:hAnsi="仿宋" w:eastAsia="仿宋"/>
                <w:szCs w:val="21"/>
              </w:rPr>
              <w:t>维护盘点所用设备台账，监控设备在线状态，处理设备告警，管理设备与布草、站点的绑定关系</w:t>
            </w:r>
            <w:r>
              <w:rPr>
                <w:rFonts w:hint="eastAsia" w:ascii="仿宋" w:hAnsi="仿宋" w:eastAsia="仿宋"/>
                <w:szCs w:val="21"/>
              </w:rPr>
              <w:t>。</w:t>
            </w:r>
          </w:p>
          <w:p>
            <w:pPr>
              <w:numPr>
                <w:ilvl w:val="255"/>
                <w:numId w:val="0"/>
              </w:numPr>
              <w:spacing w:line="276" w:lineRule="auto"/>
              <w:contextualSpacing/>
              <w:rPr>
                <w:rFonts w:ascii="仿宋" w:hAnsi="仿宋" w:eastAsia="仿宋"/>
                <w:szCs w:val="21"/>
              </w:rPr>
            </w:pPr>
          </w:p>
          <w:p>
            <w:pPr>
              <w:numPr>
                <w:ilvl w:val="255"/>
                <w:numId w:val="0"/>
              </w:numPr>
              <w:spacing w:line="276" w:lineRule="auto"/>
              <w:contextualSpacing/>
              <w:rPr>
                <w:rFonts w:ascii="仿宋" w:hAnsi="仿宋" w:eastAsia="仿宋"/>
                <w:szCs w:val="21"/>
              </w:rPr>
            </w:pPr>
            <w:r>
              <w:rPr>
                <w:rFonts w:hint="eastAsia" w:ascii="仿宋" w:hAnsi="仿宋" w:eastAsia="仿宋"/>
                <w:szCs w:val="21"/>
              </w:rPr>
              <w:t>七、分拣管理</w:t>
            </w:r>
          </w:p>
          <w:p>
            <w:pPr>
              <w:spacing w:line="276" w:lineRule="auto"/>
              <w:contextualSpacing/>
              <w:rPr>
                <w:rFonts w:ascii="仿宋" w:hAnsi="仿宋" w:eastAsia="仿宋"/>
                <w:szCs w:val="21"/>
              </w:rPr>
            </w:pPr>
            <w:r>
              <w:rPr>
                <w:rFonts w:ascii="仿宋" w:hAnsi="仿宋" w:eastAsia="仿宋"/>
                <w:szCs w:val="21"/>
              </w:rPr>
              <w:t>Pad 端支持布草分拣操作，记录分拣的布草品类、数量、站点等信息，更新布草分拣状态</w:t>
            </w:r>
            <w:r>
              <w:rPr>
                <w:rFonts w:hint="eastAsia" w:ascii="仿宋" w:hAnsi="仿宋" w:eastAsia="仿宋"/>
                <w:szCs w:val="21"/>
              </w:rPr>
              <w:t>。</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八、系统配置</w:t>
            </w:r>
          </w:p>
          <w:p>
            <w:pPr>
              <w:spacing w:line="276" w:lineRule="auto"/>
              <w:contextualSpacing/>
              <w:rPr>
                <w:rFonts w:ascii="仿宋" w:hAnsi="仿宋" w:eastAsia="仿宋"/>
                <w:szCs w:val="21"/>
              </w:rPr>
            </w:pPr>
            <w:r>
              <w:rPr>
                <w:rFonts w:hint="eastAsia" w:ascii="仿宋" w:hAnsi="仿宋" w:eastAsia="仿宋"/>
                <w:szCs w:val="21"/>
              </w:rPr>
              <w:t>（一）点位管理：配置收发点位信息，统计点位数量；点位二维码下载，现场打印并粘贴，作为点位唯一标志；</w:t>
            </w:r>
          </w:p>
          <w:p>
            <w:pPr>
              <w:spacing w:line="276" w:lineRule="auto"/>
              <w:contextualSpacing/>
              <w:rPr>
                <w:rFonts w:ascii="仿宋" w:hAnsi="仿宋" w:eastAsia="仿宋"/>
                <w:szCs w:val="21"/>
              </w:rPr>
            </w:pPr>
            <w:r>
              <w:rPr>
                <w:rFonts w:hint="eastAsia" w:ascii="仿宋" w:hAnsi="仿宋" w:eastAsia="仿宋"/>
                <w:szCs w:val="21"/>
              </w:rPr>
              <w:t>（二）布草字典</w:t>
            </w:r>
          </w:p>
          <w:p>
            <w:pPr>
              <w:spacing w:line="276" w:lineRule="auto"/>
              <w:contextualSpacing/>
              <w:rPr>
                <w:rFonts w:ascii="仿宋" w:hAnsi="仿宋" w:eastAsia="仿宋"/>
                <w:szCs w:val="21"/>
              </w:rPr>
            </w:pPr>
            <w:r>
              <w:rPr>
                <w:rFonts w:hint="eastAsia" w:ascii="仿宋" w:hAnsi="仿宋" w:eastAsia="仿宋"/>
                <w:szCs w:val="21"/>
              </w:rPr>
              <w:t>仓库物料编码管理，各类资产编码自由维护；自定义维护资产字典</w:t>
            </w:r>
          </w:p>
          <w:p>
            <w:pPr>
              <w:spacing w:line="276" w:lineRule="auto"/>
              <w:contextualSpacing/>
              <w:rPr>
                <w:rFonts w:ascii="仿宋" w:hAnsi="仿宋" w:eastAsia="仿宋"/>
                <w:szCs w:val="21"/>
              </w:rPr>
            </w:pPr>
          </w:p>
          <w:p>
            <w:pPr>
              <w:spacing w:line="276" w:lineRule="auto"/>
              <w:contextualSpacing/>
              <w:rPr>
                <w:rFonts w:ascii="仿宋" w:hAnsi="仿宋" w:eastAsia="仿宋"/>
                <w:szCs w:val="21"/>
              </w:rPr>
            </w:pPr>
            <w:r>
              <w:rPr>
                <w:rFonts w:hint="eastAsia" w:ascii="仿宋" w:hAnsi="仿宋" w:eastAsia="仿宋"/>
                <w:szCs w:val="21"/>
              </w:rPr>
              <w:t>九、运用看板</w:t>
            </w:r>
          </w:p>
          <w:p>
            <w:pPr>
              <w:spacing w:line="276" w:lineRule="auto"/>
              <w:contextualSpacing/>
              <w:rPr>
                <w:rFonts w:ascii="仿宋" w:hAnsi="仿宋" w:eastAsia="仿宋"/>
                <w:szCs w:val="21"/>
              </w:rPr>
            </w:pPr>
            <w:r>
              <w:rPr>
                <w:rFonts w:hint="eastAsia" w:ascii="仿宋" w:hAnsi="仿宋" w:eastAsia="仿宋"/>
                <w:szCs w:val="21"/>
              </w:rPr>
              <w:t>（一）运营看板展示</w:t>
            </w:r>
          </w:p>
          <w:p>
            <w:pPr>
              <w:spacing w:line="276" w:lineRule="auto"/>
              <w:contextualSpacing/>
              <w:rPr>
                <w:rFonts w:ascii="仿宋" w:hAnsi="仿宋" w:eastAsia="仿宋"/>
                <w:szCs w:val="21"/>
              </w:rPr>
            </w:pPr>
            <w:r>
              <w:rPr>
                <w:rFonts w:hint="eastAsia" w:ascii="仿宋" w:hAnsi="仿宋" w:eastAsia="仿宋"/>
                <w:szCs w:val="21"/>
              </w:rPr>
              <w:t>整合布草全流程核心数据，以可视化图表形式展示布草库存、领用、收发、洗涤、报残等关键指标。</w:t>
            </w:r>
          </w:p>
          <w:p>
            <w:pPr>
              <w:spacing w:line="276" w:lineRule="auto"/>
              <w:contextualSpacing/>
              <w:rPr>
                <w:rFonts w:ascii="仿宋" w:hAnsi="仿宋" w:eastAsia="仿宋"/>
                <w:szCs w:val="21"/>
              </w:rPr>
            </w:pPr>
            <w:r>
              <w:rPr>
                <w:rFonts w:hint="eastAsia" w:ascii="仿宋" w:hAnsi="仿宋" w:eastAsia="仿宋"/>
                <w:szCs w:val="21"/>
              </w:rPr>
              <w:t>（二）统计分析</w:t>
            </w:r>
          </w:p>
          <w:p>
            <w:pPr>
              <w:spacing w:line="276" w:lineRule="auto"/>
              <w:contextualSpacing/>
              <w:rPr>
                <w:rFonts w:ascii="仿宋" w:hAnsi="仿宋" w:eastAsia="仿宋"/>
                <w:b/>
                <w:bCs/>
                <w:szCs w:val="21"/>
              </w:rPr>
            </w:pPr>
            <w:r>
              <w:rPr>
                <w:rFonts w:hint="eastAsia" w:ascii="仿宋" w:hAnsi="仿宋" w:eastAsia="仿宋"/>
                <w:szCs w:val="21"/>
              </w:rPr>
              <w:t>支持按院区、站点、品类、时间等维度对布草全流程数据进行多维度统计分析，生成统计报表并支持导出。</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无线投屏器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支持系统类型：国产化正版操作系统；配置安装：同一个局域网，绿色软件无需安装；接口：USB；分辨率：480P～1080P～4K；帧率：30～60帧；整体延迟：90～180ms；传输距离：无遮挡的情况下≥30m；显示模式：支持扩展桌面；连接路数：1～8；最大同时显示路数：≥双画面；无线传输协议：IEEE802.11a/g/n/ac</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专业音箱</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系统类型：≥8寸全频音箱；组合单元：≥1×8寸LF+≥1x1.36寸HF；灵敏度：≥90dB；频率响应：50Hz～18kHz（±3dB）；最大声压级：≥108dB peak,@1m；阻抗：≥8Ω；接线方式：NL4X2；面处理：水性环保黑色浮点加硬漆；辐射角度：≥90°×50°</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音箱壁挂支架</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适配规格：支架需兼容8寸、10寸、12寸专业音箱，适配不同尺寸音箱安装需求，安装接口与对应尺寸音箱匹配，贴合音箱背部设计，安装稳固无松动。材质与承重：采用高强度冷轧钢板或铝合金材质制造，防锈防腐蚀处理，单支架额定承重≥25kg，可稳定承载对应尺寸专业音箱，杜绝脱落风险。调节功能：支持俯仰角度调节（调节范围0°～30°），可根据声场需求灵活调整音箱朝向；支持水平旋转调节，确保音箱音响覆盖精准，适配各类会场、厅堂场景。.安装设计：采用壁挂式安装，配备全套标准安装配件（膨胀螺丝、固定件等）；安全与耐用性：表面采用静电喷塑工艺，耐磨、防刮、防氧化；具备防脱落限位设计，搭配加固锁止结构。</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专业功放1</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额定功率：≥立体声/并接模式：200W×2/8Ω、立体声/并接模式：300W×2/4Ω、桥接模式：400W/8Ω；总谐波失真（1kHz,8ohms)：＜0.05%；互调失真(60Hz/7Hz 4：1)：＜0.04%；频率响应：20Hz～20KHZ±0.1dB；阻尼系数(单通道工作，8Ω负载400Hz)：≥300；转换速率(单通道工作，8Ω负载10Hz方波)：≥40V/us；输入阻抗：≥20Kohms平衡输入，10Kohms非平衡输入；低负载阻抗：≥4Ω；信噪比：≥105dB（A计权）；.输入接口：XLR卡侬公母座；输出接口：欧姆卡侬/接线柱；保护模式：短路，过热，过载，欠压，输出直流</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数字调音台1</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输入配置：MIC输入≥6路，每路均带48V幻像电源；立体声通道输入≥1组、立体声返回输入≥1组；数字输入≥1组声卡输入+光纤输入；输入处理：支持电子增益调节、前级放大、高低通滤波、4段参数均衡、压缩器及延时功能；输出配置：≥2路立体声主输出、≥6路编组输出、≥1组立体监听输出、≥1路耳机监听输出、≥1路光纤输出；核心处理：内置压限器、高低通滤波、4段参数均衡器及延时功能，配备≥2路DSP40-bit浮点SHARC处理器；道功能：各通道均设有多功能菜单、哑音和监听功能，支持通道参数快速拷贝及参数锁定；音与播放：支持多轨多模式数字录音，内置声卡，可直接播放MP3、PC端音乐，无需额外外接播放设备；操作面板：配备≥3.0寸IPS触屏，分辨率≥400×240；≥8个100mm高精密电动推子、≥1个模拟推子，带信号峰值灯、≥双排3色12段电平指示灯，设FX踏板开关接口及多功能旋钮；操控方式：支持操作系统操控软件，可实现中英文界面切换；支持有线网口调节，可外接路由器实现无线调节，适配不同操控场景；输出处理：支持高低通滤波、≥9段参数均衡（可任意插入1～6路输入通道）、压缩器、延时及相位调节；安全与存储：符合GB 4943.1-2011《信息技术设备 安全 第1部分：通用要求》，通过绝缘电阻、抗电强度等安全性能测试；支持≥4个快捷场景调用、≥12个场景存储，用户参数可在PC端存储与调取。</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智能音频矩阵1</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核心算法与啸叫抑制：集成智能算法，能抑制多个啸叫点。矩阵混音架构：支持全功能矩阵混音，内置专利性分量式矩阵调节。具备均衡、压缩、分频、延时等功能。高规格接口配置：采用凤凰插接口，提供≥4路平衡式话筒/线路输入及≥4路平衡式输出，每个输入通道独立供电+48VDC幻象电源。智能中控与代码生成：支持TCP/IP网络控制及RS-485双向串行通讯，可联动控制摄像机、视频矩阵等外部设备。多模式控制体验：支持PC、中控平台、按键面板、触摸面板四重控制方式。输入通道处理：每通道输入集成前级放大、信号发生器、扩展器、压缩器及5段参量均衡器。输出通道处理：每通道输出支持≥31段图示均衡与≥8段全参量均衡切换，并配备延时器、分频器及限幅器。会议功能与扩展：内置自动摄像跟踪及场景预设功能，支持断电自动保护记忆，保障会议流程中断后数据不丢失。丰富IO扩展能力：配备GPIO控制接口，支持≥8路逻辑输入/输出及≥4路电压输入，可外接继电器或可调电位器，实现第三方硬件设备的深度联动。</w:t>
            </w:r>
            <w:bookmarkStart w:id="8" w:name="OLE_LINK46"/>
            <w:r>
              <w:rPr>
                <w:rFonts w:hint="eastAsia" w:ascii="仿宋" w:hAnsi="仿宋" w:eastAsia="仿宋"/>
                <w:szCs w:val="21"/>
              </w:rPr>
              <w:t xml:space="preserve">信噪比：≥90dB@1KHz 0dBu;失真度：≤0.002%  </w:t>
            </w:r>
            <w:bookmarkStart w:id="9" w:name="OLE_LINK42"/>
            <w:bookmarkStart w:id="10" w:name="OLE_LINK43"/>
            <w:r>
              <w:rPr>
                <w:rFonts w:hint="eastAsia" w:ascii="仿宋" w:hAnsi="仿宋" w:eastAsia="仿宋"/>
                <w:szCs w:val="21"/>
              </w:rPr>
              <w:t>OUTPUT=0dBu/1KH</w:t>
            </w:r>
            <w:bookmarkEnd w:id="9"/>
            <w:r>
              <w:rPr>
                <w:rFonts w:hint="eastAsia" w:ascii="仿宋" w:hAnsi="仿宋" w:eastAsia="仿宋"/>
                <w:szCs w:val="21"/>
              </w:rPr>
              <w:t>z</w:t>
            </w:r>
            <w:bookmarkEnd w:id="8"/>
            <w:bookmarkEnd w:id="10"/>
            <w:r>
              <w:rPr>
                <w:rFonts w:hint="eastAsia" w:ascii="仿宋" w:hAnsi="仿宋" w:eastAsia="仿宋"/>
                <w:szCs w:val="21"/>
              </w:rPr>
              <w:t xml:space="preserve">。                                                                                                                               </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视像跟踪会议主机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标准与架构：设备需符合IEC60914、GB/T15381-94标准，具备反馈抑制、自动增益、降噪及高/中/低音调节功能。显示与操控：配备≥4.0寸彩色全视角IPS电容触摸屏，支持密码管理模式，脱离电脑可直接在本机实现视像跟踪、签到及会议模式设置，无需依赖外部软件。跟踪与功能集成：主机需集成语音激励视像跟踪、电子签到、会议管理功能于一体，支持指针式时钟及年/月/日/星期显示，面板自带USB接口，支持U盘一键录音：单元接入能力：提供≥4路RJ45网口接口（每路可接≥20个单元）和≥4路8芯话筒单元接口（每路支持≥25个单元），支持“手拉手”连接及热插拔。会议管理模式：支持先进先出、后进先出、限制模式、主席模式、全开模式等多种模式；具备发言人数限制（1～12人可调）及限时发言功能，主席单元不受限制。音频接口：配备≥2路RCA音频输入、≥2路RCA音频输出，同时具备≥1路平衡音频输出和≥1路非平衡音频输出接口。控制与扩展：设有RS-232串口及USB控制接口，支持通过中控系统、会议管理软件进行集中控制管理，兼容电脑端参数配置与操作。处理性能：采用纯数字化音频处理。安装规格：设备采用标准19寸机柜式设计。系统联动：支持与摄像系统无缝联动，实现发言者自动定位跟踪；支持连接电脑软件进行深度会议管理，兼容中控控制协议。</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79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一拖二无线麦克风（手持/领夹可选）</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UHF波段，频率范围40Hz～15KHz，频道间隔≥200KHz，有效使用距离可达≥70米，多套机器同时使用，可同时使用≥200只发射机；调制方式宽带FM，信道数≥100，≥200个可调频率，可提供≥450个信道选择，大幅度消除接收死区，避免哑音或产生死点噪音，接收机微电脑控制，可自动搜索干净频段或者手动选择频段并且红外自动对频锁频；设备自带基于数字音频处理技术用于音频采集,具备环境噪声与回声抑制特性。具有发射机及接收机锁定功能，防止误操作，接收机面板带射频指示以及音频电频指示、菜单对频显示，接收机背面带有平衡和非平衡两种音频输出口。</w:t>
            </w:r>
          </w:p>
        </w:tc>
      </w:tr>
      <w:tr>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8芯航空线（20米）</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规格参数：线缆为8芯航空线，标准长度≥20米，线径符合专业传输标准，芯线材质为纯铜。接口类型：配备标准8芯航空插头，插头采用金属材质，防水防腐蚀、接触紧密，插拔顺畅。传输性能：芯线采用无氧纯铜材质，信号传输损耗≤5%（20米距离）。防护性能：线缆外皮采用PVC或橡胶材质，耐磨、耐拉扯、防老化，防护等级≥IP40。</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46寸液晶拼接单元（含液晶拼接单元配套支架和拼接屏控制器）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★1.产品尺寸：≥46寸；双边拼缝：≤0.88mm；.分辨率：≥1920×</w:t>
            </w:r>
            <w:r>
              <w:rPr>
                <w:rFonts w:ascii="仿宋" w:hAnsi="仿宋" w:eastAsia="仿宋"/>
                <w:szCs w:val="21"/>
              </w:rPr>
              <w:t>1080</w:t>
            </w:r>
            <w:r>
              <w:rPr>
                <w:rFonts w:hint="eastAsia" w:ascii="仿宋" w:hAnsi="仿宋" w:eastAsia="仿宋"/>
                <w:szCs w:val="21"/>
              </w:rPr>
              <w:t>；亮度：≥500cd/m</w:t>
            </w:r>
            <w:r>
              <w:rPr>
                <w:rFonts w:hint="eastAsia" w:ascii="仿宋" w:hAnsi="仿宋" w:eastAsia="仿宋"/>
                <w:szCs w:val="21"/>
                <w:vertAlign w:val="superscript"/>
              </w:rPr>
              <w:t>2</w:t>
            </w:r>
            <w:r>
              <w:rPr>
                <w:rFonts w:hint="eastAsia" w:ascii="仿宋" w:hAnsi="仿宋" w:eastAsia="仿宋"/>
                <w:szCs w:val="21"/>
              </w:rPr>
              <w:t>；</w:t>
            </w:r>
            <w:r>
              <w:rPr>
                <w:rFonts w:hint="eastAsia" w:ascii="仿宋" w:hAnsi="仿宋" w:eastAsia="仿宋"/>
                <w:b/>
                <w:szCs w:val="21"/>
              </w:rPr>
              <w:t>（投标人需提供承诺并加盖公章）</w:t>
            </w:r>
          </w:p>
          <w:p>
            <w:pPr>
              <w:spacing w:line="276" w:lineRule="auto"/>
              <w:contextualSpacing/>
            </w:pPr>
            <w:r>
              <w:rPr>
                <w:rFonts w:ascii="仿宋" w:hAnsi="仿宋" w:eastAsia="仿宋"/>
                <w:szCs w:val="21"/>
              </w:rPr>
              <w:t>2.</w:t>
            </w:r>
            <w:r>
              <w:rPr>
                <w:rFonts w:hint="eastAsia" w:ascii="仿宋" w:hAnsi="仿宋" w:eastAsia="仿宋"/>
                <w:szCs w:val="21"/>
              </w:rPr>
              <w:t>输入接口：VGA(D-Sub)×1、CVBS(BNC)×2、DVI-D×1、HDMI×1、RS232(RJ45)×1、USB（升级和多媒体）×1；输出接口：≥</w:t>
            </w:r>
            <w:r>
              <w:rPr>
                <w:rFonts w:ascii="仿宋" w:hAnsi="仿宋" w:eastAsia="仿宋"/>
                <w:szCs w:val="21"/>
              </w:rPr>
              <w:t>CVBS(BNC)</w:t>
            </w:r>
            <w:r>
              <w:rPr>
                <w:rFonts w:hint="eastAsia" w:ascii="仿宋" w:hAnsi="仿宋" w:eastAsia="仿宋"/>
                <w:szCs w:val="21"/>
              </w:rPr>
              <w:t>×</w:t>
            </w:r>
            <w:r>
              <w:rPr>
                <w:rFonts w:ascii="仿宋" w:hAnsi="仿宋" w:eastAsia="仿宋"/>
                <w:szCs w:val="21"/>
              </w:rPr>
              <w:t>1</w:t>
            </w:r>
            <w:r>
              <w:rPr>
                <w:rFonts w:hint="eastAsia" w:ascii="仿宋" w:hAnsi="仿宋" w:eastAsia="仿宋"/>
                <w:szCs w:val="21"/>
              </w:rPr>
              <w:t>、≥</w:t>
            </w:r>
            <w:r>
              <w:rPr>
                <w:rFonts w:ascii="仿宋" w:hAnsi="仿宋" w:eastAsia="仿宋"/>
                <w:szCs w:val="21"/>
              </w:rPr>
              <w:t>RS232(RJ45)×1</w:t>
            </w:r>
            <w:r>
              <w:rPr>
                <w:rFonts w:hint="eastAsia"/>
              </w:rPr>
              <w:t>；</w:t>
            </w:r>
            <w:r>
              <w:rPr>
                <w:rFonts w:hint="eastAsia" w:ascii="仿宋" w:hAnsi="仿宋" w:eastAsia="仿宋"/>
                <w:szCs w:val="21"/>
              </w:rPr>
              <w:t>配置</w:t>
            </w:r>
            <w:r>
              <w:rPr>
                <w:rFonts w:ascii="仿宋" w:hAnsi="仿宋" w:eastAsia="仿宋"/>
                <w:szCs w:val="21"/>
              </w:rPr>
              <w:t>HDMI高清视频线缆。</w:t>
            </w:r>
          </w:p>
          <w:p>
            <w:pPr>
              <w:spacing w:line="276" w:lineRule="auto"/>
              <w:contextualSpacing/>
            </w:pPr>
            <w:r>
              <w:rPr>
                <w:rFonts w:hint="eastAsia" w:ascii="仿宋" w:hAnsi="仿宋" w:eastAsia="仿宋"/>
                <w:szCs w:val="21"/>
              </w:rPr>
              <w:t>3.拼接屏控制器：单屏支持1/4/6/8/9/16/25/36固定分割支持M×N自定义分割，M×N≤36；视频压缩标准包括但不限于：H.265；H.264；MJPEG；MPEG4；SVAC；MPEG2；解码能力：≥整机解码H.265支持3路32MP@25fps；9路12MP@25fps；14路8MP@25fps；18路6MP@25fps；24路5MP@25fps；29路4MP@25fps；37路3MP@25fps；57路1080p@25fps；192路D1@25fps（H.264支持47路1080p@25fps解码能力）；视频输入：≥4路HDMI输入口；.视频输出路数：≥9路HDMI</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视像跟踪会议工控机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核心处理性能：内置≥40位数字音频处理DSP，采样率≥96kHz，可对会议单元及线路输入信号进行静音、相位、音量、噪声门、低切、≥5段PEQ及压限等全参数音色调节。系统容量与架构：采用模块化设计，标准机架式安装；支持“手拉手”及“T型”双连接模式，最大支持≥64台会议单元接入。人机交互界面：配备≥2.0寸TFT真彩显示屏，搭配十字浏览键，支持快捷操作与参数可视化显示。连接可靠性：接口采用专用8芯航空插头，具备抗腐蚀、防RF及电磁干扰能力，连接牢固可靠。会议管理模式：支持FIFO（先进先出）、NORMAL（定量发言）等标准会议模式。音频接口配置：需配置RCA立体声线路输入/输出各≥1路、XLR平衡式线路输入/输出各≥1路，并具备≥1路XLR平衡式纯MIC输出，可直接对接远程视频会议终端。</w:t>
            </w:r>
          </w:p>
          <w:p>
            <w:pPr>
              <w:spacing w:line="276" w:lineRule="auto"/>
              <w:contextualSpacing/>
              <w:rPr>
                <w:rFonts w:ascii="仿宋" w:hAnsi="仿宋" w:eastAsia="仿宋"/>
                <w:szCs w:val="21"/>
              </w:rPr>
            </w:pPr>
            <w:r>
              <w:rPr>
                <w:rFonts w:hint="eastAsia" w:ascii="仿宋" w:hAnsi="仿宋" w:eastAsia="仿宋"/>
                <w:szCs w:val="21"/>
              </w:rPr>
              <w:t>摄像跟踪功能：内置摄像跟踪模块，支持多台摄像机联动控制，实现发言者自动定位、画面自动切换及自动跟踪功能。中控与联动：配备≥1路RS-232接口，采用开放式控制协议，兼容中控设备；具备消防联动功能，支持消防触发信号链接输出。录音功能：内置USB录音模块，支持U盘直插式轻便化录音，无需额外设备即可完成会议音频记录。功能集成：集纯讨论、电子签到、会议录音、视像跟踪功能于一体。</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LED显示屏（报告厅32平米）（含视频控制器、配电柜、工程结构）</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szCs w:val="21"/>
              </w:rPr>
              <w:t>★</w:t>
            </w:r>
            <w:r>
              <w:rPr>
                <w:rFonts w:ascii="仿宋" w:hAnsi="仿宋" w:eastAsia="仿宋"/>
                <w:szCs w:val="21"/>
              </w:rPr>
              <w:t>1.LED显示屏</w:t>
            </w:r>
            <w:r>
              <w:rPr>
                <w:rFonts w:hint="eastAsia" w:ascii="仿宋" w:hAnsi="仿宋" w:eastAsia="仿宋"/>
                <w:szCs w:val="21"/>
              </w:rPr>
              <w:t>：像素间距：≤</w:t>
            </w:r>
            <w:r>
              <w:rPr>
                <w:rFonts w:ascii="仿宋" w:hAnsi="仿宋" w:eastAsia="仿宋"/>
                <w:szCs w:val="21"/>
              </w:rPr>
              <w:t>1.5mm；</w:t>
            </w:r>
            <w:r>
              <w:rPr>
                <w:rFonts w:hint="eastAsia" w:ascii="仿宋" w:hAnsi="仿宋" w:eastAsia="仿宋"/>
                <w:szCs w:val="21"/>
              </w:rPr>
              <w:t>封装类型：国产封装；箱体类型：压铸铝箱体；分辨率：≥</w:t>
            </w:r>
            <w:r>
              <w:rPr>
                <w:rFonts w:ascii="仿宋" w:hAnsi="仿宋" w:eastAsia="仿宋"/>
                <w:szCs w:val="21"/>
              </w:rPr>
              <w:t>380×210dots</w:t>
            </w:r>
            <w:r>
              <w:rPr>
                <w:rFonts w:hint="eastAsia" w:ascii="仿宋" w:hAnsi="仿宋" w:eastAsia="仿宋"/>
                <w:szCs w:val="21"/>
              </w:rPr>
              <w:t>；像素密度：≥640000 pixels</w:t>
            </w:r>
            <w:r>
              <w:rPr>
                <w:rFonts w:hint="eastAsia" w:ascii="宋体" w:hAnsi="宋体" w:cs="宋体"/>
                <w:szCs w:val="21"/>
              </w:rPr>
              <w:t>²；</w:t>
            </w:r>
            <w:r>
              <w:rPr>
                <w:rFonts w:hint="eastAsia" w:ascii="仿宋" w:hAnsi="仿宋" w:eastAsia="仿宋"/>
                <w:szCs w:val="21"/>
              </w:rPr>
              <w:t>光学参数：灰度等级≥16000 levels per color（每色灰度等级）；颜色≥280 trillion；支持单点亮度校正；支持单点色度校正；发光点中心距偏差≤</w:t>
            </w:r>
            <w:r>
              <w:rPr>
                <w:rFonts w:ascii="仿宋" w:hAnsi="仿宋" w:eastAsia="仿宋"/>
                <w:szCs w:val="21"/>
              </w:rPr>
              <w:t>2.5%；</w:t>
            </w:r>
            <w:r>
              <w:rPr>
                <w:rFonts w:hint="eastAsia" w:ascii="仿宋" w:hAnsi="仿宋" w:eastAsia="仿宋"/>
                <w:szCs w:val="21"/>
              </w:rPr>
              <w:t>亮度均匀性≥97%；色度均匀性：±0.003Cx,Cy之内；电气参数：输入电源AC100～240V/50～60Hz；</w:t>
            </w:r>
            <w:r>
              <w:rPr>
                <w:rFonts w:hint="eastAsia" w:ascii="仿宋" w:hAnsi="仿宋" w:eastAsia="仿宋"/>
                <w:b/>
                <w:szCs w:val="21"/>
              </w:rPr>
              <w:t>（投标人需提供承诺并加盖公章）</w:t>
            </w:r>
          </w:p>
          <w:p>
            <w:pPr>
              <w:numPr>
                <w:ilvl w:val="255"/>
                <w:numId w:val="0"/>
              </w:numPr>
              <w:spacing w:line="276" w:lineRule="auto"/>
              <w:contextualSpacing/>
              <w:rPr>
                <w:rFonts w:ascii="仿宋" w:hAnsi="仿宋" w:eastAsia="仿宋"/>
                <w:szCs w:val="21"/>
              </w:rPr>
            </w:pPr>
            <w:r>
              <w:rPr>
                <w:rFonts w:hint="eastAsia" w:ascii="仿宋" w:hAnsi="仿宋" w:eastAsia="仿宋"/>
                <w:szCs w:val="21"/>
              </w:rPr>
              <w:t>2.环境参数：工作温湿度-10℃～45℃/10%～80%RH；存储温湿度-25℃～60℃/10%～80%RH；维护方式：全前维护</w:t>
            </w:r>
          </w:p>
          <w:p>
            <w:pPr>
              <w:numPr>
                <w:ilvl w:val="255"/>
                <w:numId w:val="0"/>
              </w:numPr>
              <w:spacing w:line="276" w:lineRule="auto"/>
              <w:contextualSpacing/>
              <w:rPr>
                <w:rFonts w:ascii="仿宋" w:hAnsi="仿宋" w:eastAsia="仿宋"/>
                <w:szCs w:val="21"/>
              </w:rPr>
            </w:pPr>
            <w:r>
              <w:rPr>
                <w:rFonts w:hint="eastAsia" w:ascii="仿宋" w:hAnsi="仿宋" w:eastAsia="仿宋"/>
                <w:szCs w:val="21"/>
              </w:rPr>
              <w:t>3.视频控制器：设备采用标准19寸标准机架式设计。采用插卡式模块化架构，业务模块支持热插拔。配备冗余风扇散热系统，支持吹抽双模式智能温控。采用双通道冗余电源设计（标配单电源），支持交/直流电源输入。支持模拟、数字、SDI、HDCVI等多种视频信号矩阵切换与无压缩直接输出上墙。采用H.264/MPEG4视频压缩标准，支持双码流、可变码流及视音频同步编码。满配支持≥80路1080P高清视频编码、≥320路1080p30高清视频解码能力。支持VGA/DVI/HDMI/CVBS/HD-SDI/3G-SDI等多类型接口输出，支持多功率解码。支持多屏任意拼接、开窗、漫游，单屏可开多窗口，支持场景预设与高清底图、全景拼接。支持网络键盘/客户端控制、网络级联、远程管理、权限管理及黑白名单功能</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播控工控机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b/>
                <w:szCs w:val="21"/>
              </w:rPr>
            </w:pPr>
            <w:r>
              <w:rPr>
                <w:rFonts w:hint="eastAsia" w:ascii="仿宋" w:hAnsi="仿宋" w:eastAsia="仿宋"/>
                <w:szCs w:val="21"/>
              </w:rPr>
              <w:t>★1.处理器性能：配置</w:t>
            </w:r>
            <w:r>
              <w:rPr>
                <w:rFonts w:ascii="仿宋" w:hAnsi="仿宋" w:eastAsia="仿宋"/>
                <w:szCs w:val="21"/>
              </w:rPr>
              <w:t>CPU核心数≥16核</w:t>
            </w:r>
            <w:r>
              <w:rPr>
                <w:rFonts w:hint="eastAsia" w:ascii="仿宋" w:hAnsi="仿宋" w:eastAsia="仿宋"/>
                <w:szCs w:val="21"/>
              </w:rPr>
              <w:t>，内存配置：标配运行内存≥</w:t>
            </w:r>
            <w:r>
              <w:rPr>
                <w:rFonts w:ascii="仿宋" w:hAnsi="仿宋" w:eastAsia="仿宋"/>
                <w:szCs w:val="21"/>
              </w:rPr>
              <w:t>8GB，支持DDR标准规格，具备内存扩展槽</w:t>
            </w:r>
            <w:r>
              <w:rPr>
                <w:rFonts w:hint="eastAsia" w:ascii="仿宋" w:hAnsi="仿宋" w:eastAsia="仿宋"/>
                <w:szCs w:val="21"/>
              </w:rPr>
              <w:t>。显示终端：配备≥</w:t>
            </w:r>
            <w:r>
              <w:rPr>
                <w:rFonts w:ascii="仿宋" w:hAnsi="仿宋" w:eastAsia="仿宋"/>
                <w:szCs w:val="21"/>
              </w:rPr>
              <w:t>21</w:t>
            </w:r>
            <w:r>
              <w:rPr>
                <w:rFonts w:hint="eastAsia" w:ascii="仿宋" w:hAnsi="仿宋" w:eastAsia="仿宋"/>
                <w:szCs w:val="21"/>
              </w:rPr>
              <w:t>寸显示器，分辨率≥</w:t>
            </w:r>
            <w:r>
              <w:rPr>
                <w:rFonts w:ascii="仿宋" w:hAnsi="仿宋" w:eastAsia="仿宋"/>
                <w:szCs w:val="21"/>
              </w:rPr>
              <w:t>1920×1080（1080P）</w:t>
            </w:r>
            <w:r>
              <w:rPr>
                <w:rFonts w:hint="eastAsia" w:ascii="仿宋" w:hAnsi="仿宋" w:eastAsia="仿宋"/>
                <w:szCs w:val="21"/>
              </w:rPr>
              <w:t>。</w:t>
            </w:r>
            <w:r>
              <w:rPr>
                <w:rFonts w:hint="eastAsia" w:ascii="仿宋" w:hAnsi="仿宋" w:eastAsia="仿宋"/>
                <w:b/>
                <w:szCs w:val="21"/>
              </w:rPr>
              <w:t>（投标人需提供承诺并加盖公章）</w:t>
            </w:r>
          </w:p>
          <w:p>
            <w:pPr>
              <w:spacing w:line="276" w:lineRule="auto"/>
              <w:contextualSpacing/>
              <w:rPr>
                <w:rFonts w:ascii="仿宋" w:hAnsi="仿宋" w:eastAsia="仿宋"/>
                <w:szCs w:val="21"/>
              </w:rPr>
            </w:pPr>
            <w:r>
              <w:rPr>
                <w:rFonts w:hint="eastAsia" w:ascii="仿宋" w:hAnsi="仿宋" w:eastAsia="仿宋"/>
                <w:szCs w:val="21"/>
              </w:rPr>
              <w:t>2.输入外设：包含原厂配套键盘与鼠标，键鼠为标准USB接口。接口兼容性：配备标准接口。</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线阵音箱</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系统类型：≥2X10寸二分频线阵列音箱频率响应：55Hz～20kHz±3dB；灵敏度：≥103dB/1W/1M@±2dB；.额定功率：≥600W/8Ω；.峰值功率：≥1200W/8Ω；.低音：≥10寸×2只；.高音：≥1.73寸×1只；.连接器：NL4X2；.声压级：≥121dB continuous,127dB peak；.箱体材质：≥18mm夹板；.表面处理：黑色浮点耐磨喷漆；.覆盖角度：≥120°×10°；</w:t>
            </w:r>
            <w:bookmarkStart w:id="11" w:name="OLE_LINK3"/>
            <w:r>
              <w:rPr>
                <w:rFonts w:hint="eastAsia" w:ascii="仿宋" w:hAnsi="仿宋" w:eastAsia="仿宋"/>
                <w:szCs w:val="21"/>
              </w:rPr>
              <w:t>安装方式：壁装</w:t>
            </w:r>
            <w:bookmarkEnd w:id="11"/>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线阵音箱（低音）</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系统类型：18寸线阵列辅助低频音箱；.频率响应：40Hz～220kHz±3dB；灵敏度：≥105dB/1W/1M@±2dB；.额定功率：≥600W/8Ω；.峰值功率：≥1200W/8Ω；.低音：≥18寸×1只；连接器：NL4X2；.声压级：≥122dB continuous,128dB peak；.箱体材质：≥18mm夹板；.表面处理：黑色浮点耐磨喷漆；</w:t>
            </w:r>
            <w:r>
              <w:rPr>
                <w:rFonts w:hint="eastAsia" w:ascii="仿宋" w:hAnsi="仿宋" w:eastAsia="仿宋"/>
                <w:szCs w:val="21"/>
              </w:rPr>
              <w:t>.安装方式：壁装</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返听音箱</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系统类型：≥12寸全频音箱；.组合单元：≥1×12寸LF+1x1.73寸HF；.灵敏度：≥97dB；.频率响应：60Hz～18kHz ±3dB；.最大声压级：≥117dB peak,@1m；.额定功率：≥400W，峰值功率：≥1000W，阻抗：≥8Ω；接线方式：NL4X2；.箱体材质：≥15mm高密度纤维板；吸音处理：高阻尼防火棉；.表面处理：水性环保黑色浮点加硬漆；辐射角度：≥90°×40°.</w:t>
            </w:r>
            <w:r>
              <w:rPr>
                <w:rFonts w:hint="eastAsia" w:ascii="仿宋" w:hAnsi="仿宋" w:eastAsia="仿宋"/>
                <w:szCs w:val="21"/>
              </w:rPr>
              <w:t>安装方式：壁装</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台唇音箱</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喇叭单元：高音≥1.73寸×1；低音≥12寸×1；.频率响应：48Hz～20KHz±3dB；灵敏度：≥107dB/1W/1M@±2dB；.输入功率：≥380W/8Ω；.峰值功率：≥760W/8Ω；.连接器：NL4X2；声压级：≥123dB continuous,129dB peak；.覆盖角度：≥80°×50°；.安装方式：落地安装</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89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辅助音箱</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喇叭单元：高音≥1.73寸×1；低音≥12寸×1；.频率响应：48Hz～20KHz±3dB；灵敏度：≥107dB/1W/1M@±2dB；连接器：NL4X2；声压级：≥123dB continuous,129dB peak；覆盖角度：≥80°×50°；</w:t>
            </w:r>
            <w:r>
              <w:rPr>
                <w:rFonts w:ascii="仿宋" w:hAnsi="仿宋" w:eastAsia="仿宋"/>
              </w:rPr>
              <w:t>安装方式：壁装</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专业功放2</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ascii="仿宋" w:hAnsi="仿宋" w:eastAsia="仿宋"/>
              </w:rPr>
              <w:t>额定功率：立体声/并接模式：≥1200W×2/8Ω，立体声/并接模式：≥1600W×2/4Ω，桥接模式：≥2400W/8Ω</w:t>
            </w:r>
            <w:r>
              <w:rPr>
                <w:rFonts w:hint="eastAsia" w:ascii="仿宋" w:hAnsi="仿宋" w:eastAsia="仿宋"/>
              </w:rPr>
              <w:t>；总谐波失真（</w:t>
            </w:r>
            <w:r>
              <w:rPr>
                <w:rFonts w:ascii="仿宋" w:hAnsi="仿宋" w:eastAsia="仿宋"/>
              </w:rPr>
              <w:t>1kHz,8ohms)：＜0.05%</w:t>
            </w:r>
            <w:r>
              <w:rPr>
                <w:rFonts w:hint="eastAsia" w:ascii="仿宋" w:hAnsi="仿宋" w:eastAsia="仿宋"/>
              </w:rPr>
              <w:t>；互调失真</w:t>
            </w:r>
            <w:r>
              <w:rPr>
                <w:rFonts w:ascii="仿宋" w:hAnsi="仿宋" w:eastAsia="仿宋"/>
              </w:rPr>
              <w:t>(60Hz/7Hz 4：1)：＜0.04%</w:t>
            </w:r>
            <w:r>
              <w:rPr>
                <w:rFonts w:hint="eastAsia" w:ascii="仿宋" w:hAnsi="仿宋" w:eastAsia="仿宋"/>
              </w:rPr>
              <w:t>；频率响应：</w:t>
            </w:r>
            <w:r>
              <w:rPr>
                <w:rFonts w:ascii="仿宋" w:hAnsi="仿宋" w:eastAsia="仿宋"/>
              </w:rPr>
              <w:t>20Hz～20KHZ±0.1dB</w:t>
            </w:r>
            <w:r>
              <w:rPr>
                <w:rFonts w:hint="eastAsia" w:ascii="仿宋" w:hAnsi="仿宋" w:eastAsia="仿宋"/>
              </w:rPr>
              <w:t>；</w:t>
            </w:r>
            <w:r>
              <w:rPr>
                <w:rFonts w:ascii="仿宋" w:hAnsi="仿宋" w:eastAsia="仿宋"/>
              </w:rPr>
              <w:t>.阻尼系数(单通道工作，8Ω负载400Hz)：≥300</w:t>
            </w:r>
            <w:r>
              <w:rPr>
                <w:rFonts w:hint="eastAsia" w:ascii="仿宋" w:hAnsi="仿宋" w:eastAsia="仿宋"/>
              </w:rPr>
              <w:t>；</w:t>
            </w:r>
            <w:r>
              <w:rPr>
                <w:rFonts w:ascii="仿宋" w:hAnsi="仿宋" w:eastAsia="仿宋"/>
              </w:rPr>
              <w:t>.转换速率(单通道工作，8Ω负载10Hz方波)：≥40V/us</w:t>
            </w:r>
            <w:r>
              <w:rPr>
                <w:rFonts w:hint="eastAsia" w:ascii="仿宋" w:hAnsi="仿宋" w:eastAsia="仿宋"/>
              </w:rPr>
              <w:t>；</w:t>
            </w:r>
            <w:r>
              <w:rPr>
                <w:rFonts w:ascii="仿宋" w:hAnsi="仿宋" w:eastAsia="仿宋"/>
              </w:rPr>
              <w:t>.输入灵敏度：≥40V/us</w:t>
            </w:r>
            <w:r>
              <w:rPr>
                <w:rFonts w:hint="eastAsia" w:ascii="仿宋" w:hAnsi="仿宋" w:eastAsia="仿宋"/>
              </w:rPr>
              <w:t>；</w:t>
            </w:r>
            <w:r>
              <w:rPr>
                <w:rFonts w:ascii="仿宋" w:hAnsi="仿宋" w:eastAsia="仿宋"/>
              </w:rPr>
              <w:t>.输入阻抗：≥20Kohms平衡输入，≥10Kohms非平衡输入</w:t>
            </w:r>
            <w:r>
              <w:rPr>
                <w:rFonts w:hint="eastAsia" w:ascii="仿宋" w:hAnsi="仿宋" w:eastAsia="仿宋"/>
              </w:rPr>
              <w:t>；</w:t>
            </w:r>
            <w:r>
              <w:rPr>
                <w:rFonts w:ascii="仿宋" w:hAnsi="仿宋" w:eastAsia="仿宋"/>
              </w:rPr>
              <w:t>.最低负载阻抗：＞4Ω</w:t>
            </w:r>
            <w:r>
              <w:rPr>
                <w:rFonts w:hint="eastAsia" w:ascii="仿宋" w:hAnsi="仿宋" w:eastAsia="仿宋"/>
              </w:rPr>
              <w:t>；信噪比：＞</w:t>
            </w:r>
            <w:r>
              <w:rPr>
                <w:rFonts w:ascii="仿宋" w:hAnsi="仿宋" w:eastAsia="仿宋"/>
              </w:rPr>
              <w:t>90dB（A计权）</w:t>
            </w:r>
            <w:r>
              <w:rPr>
                <w:rFonts w:hint="eastAsia" w:ascii="仿宋" w:hAnsi="仿宋" w:eastAsia="仿宋"/>
              </w:rPr>
              <w:t>；</w:t>
            </w:r>
            <w:r>
              <w:rPr>
                <w:rFonts w:ascii="仿宋" w:hAnsi="仿宋" w:eastAsia="仿宋"/>
              </w:rPr>
              <w:t>.输入接口：XLR卡侬公母座</w:t>
            </w:r>
            <w:r>
              <w:rPr>
                <w:rFonts w:hint="eastAsia" w:ascii="仿宋" w:hAnsi="仿宋" w:eastAsia="仿宋"/>
              </w:rPr>
              <w:t>；输出接口：欧姆卡侬</w:t>
            </w:r>
            <w:r>
              <w:rPr>
                <w:rFonts w:ascii="仿宋" w:hAnsi="仿宋" w:eastAsia="仿宋"/>
              </w:rPr>
              <w:t>/接线柱</w:t>
            </w:r>
            <w:r>
              <w:rPr>
                <w:rFonts w:hint="eastAsia" w:ascii="仿宋" w:hAnsi="仿宋" w:eastAsia="仿宋"/>
              </w:rPr>
              <w:t>；</w:t>
            </w:r>
            <w:r>
              <w:rPr>
                <w:rFonts w:ascii="仿宋" w:hAnsi="仿宋" w:eastAsia="仿宋"/>
              </w:rPr>
              <w:t>.保护模式：短路，过热，过载，欠压，输出直流</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专业功放3</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ascii="仿宋" w:hAnsi="仿宋" w:eastAsia="仿宋"/>
              </w:rPr>
              <w:t>额定功率：立体声/并接模式：≥600W×2/8Ω，立体声/并接模式：≥850W×2/4Ω，桥接模式：≥1200W/8Ω</w:t>
            </w:r>
            <w:r>
              <w:rPr>
                <w:rFonts w:hint="eastAsia" w:ascii="仿宋" w:hAnsi="仿宋" w:eastAsia="仿宋"/>
              </w:rPr>
              <w:t>；总谐波失真（</w:t>
            </w:r>
            <w:r>
              <w:rPr>
                <w:rFonts w:ascii="仿宋" w:hAnsi="仿宋" w:eastAsia="仿宋"/>
              </w:rPr>
              <w:t>1kHz,8ohms)：＜0.05%</w:t>
            </w:r>
            <w:r>
              <w:rPr>
                <w:rFonts w:hint="eastAsia" w:ascii="仿宋" w:hAnsi="仿宋" w:eastAsia="仿宋"/>
              </w:rPr>
              <w:t>；</w:t>
            </w:r>
            <w:r>
              <w:rPr>
                <w:rFonts w:ascii="仿宋" w:hAnsi="仿宋" w:eastAsia="仿宋"/>
              </w:rPr>
              <w:t>.互调失真(60Hz/7Hz 4：1)：＜0.04%</w:t>
            </w:r>
            <w:r>
              <w:rPr>
                <w:rFonts w:hint="eastAsia" w:ascii="仿宋" w:hAnsi="仿宋" w:eastAsia="仿宋"/>
              </w:rPr>
              <w:t>；</w:t>
            </w:r>
            <w:r>
              <w:rPr>
                <w:rFonts w:ascii="仿宋" w:hAnsi="仿宋" w:eastAsia="仿宋"/>
              </w:rPr>
              <w:t>.频率响应：20Hz～20KHZ±0.1dB</w:t>
            </w:r>
            <w:r>
              <w:rPr>
                <w:rFonts w:hint="eastAsia" w:ascii="仿宋" w:hAnsi="仿宋" w:eastAsia="仿宋"/>
              </w:rPr>
              <w:t>；</w:t>
            </w:r>
            <w:r>
              <w:rPr>
                <w:rFonts w:ascii="仿宋" w:hAnsi="仿宋" w:eastAsia="仿宋"/>
              </w:rPr>
              <w:t>.阻尼系数(单通道工作，8Ω负载400Hz)：≥300</w:t>
            </w:r>
            <w:r>
              <w:rPr>
                <w:rFonts w:hint="eastAsia" w:ascii="仿宋" w:hAnsi="仿宋" w:eastAsia="仿宋"/>
              </w:rPr>
              <w:t>；</w:t>
            </w:r>
            <w:r>
              <w:rPr>
                <w:rFonts w:ascii="仿宋" w:hAnsi="仿宋" w:eastAsia="仿宋"/>
              </w:rPr>
              <w:t>.转换速率(单通道工作，8Ω负载10Hz方波)：≥40V/us</w:t>
            </w:r>
            <w:r>
              <w:rPr>
                <w:rFonts w:hint="eastAsia" w:ascii="仿宋" w:hAnsi="仿宋" w:eastAsia="仿宋"/>
              </w:rPr>
              <w:t>；</w:t>
            </w:r>
            <w:r>
              <w:rPr>
                <w:rFonts w:ascii="仿宋" w:hAnsi="仿宋" w:eastAsia="仿宋"/>
              </w:rPr>
              <w:t>.输入阻抗：≥20Kohms平衡输入，≥10Kohms非平衡输入</w:t>
            </w:r>
            <w:r>
              <w:rPr>
                <w:rFonts w:hint="eastAsia" w:ascii="仿宋" w:hAnsi="仿宋" w:eastAsia="仿宋"/>
              </w:rPr>
              <w:t>；</w:t>
            </w:r>
            <w:r>
              <w:rPr>
                <w:rFonts w:ascii="仿宋" w:hAnsi="仿宋" w:eastAsia="仿宋"/>
              </w:rPr>
              <w:t>.最低负载阻抗：＞4Ω</w:t>
            </w:r>
            <w:r>
              <w:rPr>
                <w:rFonts w:hint="eastAsia" w:ascii="仿宋" w:hAnsi="仿宋" w:eastAsia="仿宋"/>
              </w:rPr>
              <w:t>；信噪比：＞</w:t>
            </w:r>
            <w:r>
              <w:rPr>
                <w:rFonts w:ascii="仿宋" w:hAnsi="仿宋" w:eastAsia="仿宋"/>
              </w:rPr>
              <w:t>95dB（A计权）</w:t>
            </w:r>
            <w:r>
              <w:rPr>
                <w:rFonts w:hint="eastAsia" w:ascii="仿宋" w:hAnsi="仿宋" w:eastAsia="仿宋"/>
              </w:rPr>
              <w:t>；</w:t>
            </w:r>
            <w:r>
              <w:rPr>
                <w:rFonts w:ascii="仿宋" w:hAnsi="仿宋" w:eastAsia="仿宋"/>
              </w:rPr>
              <w:t>.输入接口：XLR卡侬公母座</w:t>
            </w:r>
            <w:r>
              <w:rPr>
                <w:rFonts w:hint="eastAsia" w:ascii="仿宋" w:hAnsi="仿宋" w:eastAsia="仿宋"/>
              </w:rPr>
              <w:t>；</w:t>
            </w:r>
            <w:r>
              <w:rPr>
                <w:rFonts w:ascii="仿宋" w:hAnsi="仿宋" w:eastAsia="仿宋"/>
              </w:rPr>
              <w:t>.输出接口：欧姆卡侬/接线柱</w:t>
            </w:r>
            <w:r>
              <w:rPr>
                <w:rFonts w:hint="eastAsia" w:ascii="仿宋" w:hAnsi="仿宋" w:eastAsia="仿宋"/>
              </w:rPr>
              <w:t>；</w:t>
            </w:r>
            <w:r>
              <w:rPr>
                <w:rFonts w:ascii="仿宋" w:hAnsi="仿宋" w:eastAsia="仿宋"/>
              </w:rPr>
              <w:t>.保护模式：短路，过热，过载，欠压，输出直流</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数字调音台2</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rPr>
              <w:t>输入配置：≥</w:t>
            </w:r>
            <w:r>
              <w:rPr>
                <w:rFonts w:ascii="仿宋" w:hAnsi="仿宋" w:eastAsia="仿宋"/>
              </w:rPr>
              <w:t>24路输入（16路MIC+1组立体声+1路立体声返回+2组数字输入），带MP3播放</w:t>
            </w:r>
            <w:r>
              <w:rPr>
                <w:rFonts w:hint="eastAsia" w:ascii="仿宋" w:hAnsi="仿宋" w:eastAsia="仿宋"/>
              </w:rPr>
              <w:t>；</w:t>
            </w:r>
            <w:r>
              <w:rPr>
                <w:rFonts w:ascii="仿宋" w:hAnsi="仿宋" w:eastAsia="仿宋"/>
              </w:rPr>
              <w:t>.MIC特性：全通道独立+48V幻象电源，支持电子增益+数字增益调节</w:t>
            </w:r>
            <w:r>
              <w:rPr>
                <w:rFonts w:hint="eastAsia" w:ascii="仿宋" w:hAnsi="仿宋" w:eastAsia="仿宋"/>
              </w:rPr>
              <w:t>；</w:t>
            </w:r>
            <w:r>
              <w:rPr>
                <w:rFonts w:ascii="仿宋" w:hAnsi="仿宋" w:eastAsia="仿宋"/>
              </w:rPr>
              <w:t>.输入处理：每通道≥5段参数均衡、压限、高低通滤波、延时、声像平衡</w:t>
            </w:r>
            <w:r>
              <w:rPr>
                <w:rFonts w:hint="eastAsia" w:ascii="仿宋" w:hAnsi="仿宋" w:eastAsia="仿宋"/>
              </w:rPr>
              <w:t>；输出配置：≥</w:t>
            </w:r>
            <w:r>
              <w:rPr>
                <w:rFonts w:ascii="仿宋" w:hAnsi="仿宋" w:eastAsia="仿宋"/>
              </w:rPr>
              <w:t>12路输出（主LR+10路AUX），AUX支持推子前/后切换</w:t>
            </w:r>
            <w:r>
              <w:rPr>
                <w:rFonts w:hint="eastAsia" w:ascii="仿宋" w:hAnsi="仿宋" w:eastAsia="仿宋"/>
              </w:rPr>
              <w:t>；</w:t>
            </w:r>
            <w:r>
              <w:rPr>
                <w:rFonts w:ascii="仿宋" w:hAnsi="仿宋" w:eastAsia="仿宋"/>
              </w:rPr>
              <w:t>.输出处理：≥15段参数均衡、压缩、高低通、相位、延时</w:t>
            </w:r>
            <w:r>
              <w:rPr>
                <w:rFonts w:hint="eastAsia" w:ascii="仿宋" w:hAnsi="仿宋" w:eastAsia="仿宋"/>
              </w:rPr>
              <w:t>；</w:t>
            </w:r>
            <w:r>
              <w:rPr>
                <w:rFonts w:ascii="仿宋" w:hAnsi="仿宋" w:eastAsia="仿宋"/>
              </w:rPr>
              <w:t>.控制硬件：≥7寸高清电容触摸屏，100mm ALPS电动推子（20个）</w:t>
            </w:r>
            <w:r>
              <w:rPr>
                <w:rFonts w:hint="eastAsia" w:ascii="仿宋" w:hAnsi="仿宋" w:eastAsia="仿宋"/>
              </w:rPr>
              <w:t>；</w:t>
            </w:r>
            <w:r>
              <w:rPr>
                <w:rFonts w:ascii="仿宋" w:hAnsi="仿宋" w:eastAsia="仿宋"/>
              </w:rPr>
              <w:t>.效果处理：内置四路双DSP效果器，支持FX踏板开关</w:t>
            </w:r>
            <w:r>
              <w:rPr>
                <w:rFonts w:hint="eastAsia" w:ascii="仿宋" w:hAnsi="仿宋" w:eastAsia="仿宋"/>
              </w:rPr>
              <w:t>；</w:t>
            </w:r>
            <w:r>
              <w:rPr>
                <w:rFonts w:ascii="仿宋" w:hAnsi="仿宋" w:eastAsia="仿宋"/>
              </w:rPr>
              <w:t>.存储与场景：≥20个场景存储，4种快捷调用，支持用户参数存储/调取</w:t>
            </w:r>
            <w:r>
              <w:rPr>
                <w:rFonts w:hint="eastAsia" w:ascii="仿宋" w:hAnsi="仿宋" w:eastAsia="仿宋"/>
              </w:rPr>
              <w:t>；连接与控制：内置声卡、光纤</w:t>
            </w:r>
            <w:r>
              <w:rPr>
                <w:rFonts w:ascii="仿宋" w:hAnsi="仿宋" w:eastAsia="仿宋"/>
              </w:rPr>
              <w:t>I/O、网口有线/无线控制，支持多系统软件</w:t>
            </w:r>
            <w:r>
              <w:rPr>
                <w:rFonts w:hint="eastAsia" w:ascii="仿宋" w:hAnsi="仿宋" w:eastAsia="仿宋"/>
              </w:rPr>
              <w:t>；</w:t>
            </w:r>
            <w:r>
              <w:rPr>
                <w:rFonts w:ascii="仿宋" w:hAnsi="仿宋" w:eastAsia="仿宋"/>
              </w:rPr>
              <w:t>.音质指标：低失真（THD+N低至0.0005%），全参量均衡可调，独立输入/输出延时</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智能音频矩阵2</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szCs w:val="21"/>
              </w:rPr>
            </w:pPr>
            <w:r>
              <w:rPr>
                <w:rFonts w:hint="eastAsia" w:ascii="仿宋" w:hAnsi="仿宋" w:eastAsia="仿宋"/>
              </w:rPr>
              <w:t>处理核心：内置双</w:t>
            </w:r>
            <w:r>
              <w:rPr>
                <w:rFonts w:ascii="仿宋" w:hAnsi="仿宋" w:eastAsia="仿宋"/>
              </w:rPr>
              <w:t>DSP芯片，运行稳定，处理能力强</w:t>
            </w:r>
            <w:r>
              <w:rPr>
                <w:rFonts w:hint="eastAsia" w:ascii="仿宋" w:hAnsi="仿宋" w:eastAsia="仿宋"/>
              </w:rPr>
              <w:t>；</w:t>
            </w:r>
            <w:r>
              <w:rPr>
                <w:rFonts w:ascii="仿宋" w:hAnsi="仿宋" w:eastAsia="仿宋"/>
              </w:rPr>
              <w:t>.输入输出：≥16路平衡话筒/线路输入（凤凰插），16路平衡输出（凤凰插），每通道支持+48V幻象电源</w:t>
            </w:r>
            <w:r>
              <w:rPr>
                <w:rFonts w:hint="eastAsia" w:ascii="仿宋" w:hAnsi="仿宋" w:eastAsia="仿宋"/>
              </w:rPr>
              <w:t>；</w:t>
            </w:r>
            <w:r>
              <w:rPr>
                <w:rFonts w:ascii="仿宋" w:hAnsi="仿宋" w:eastAsia="仿宋"/>
              </w:rPr>
              <w:t>.核心算法：集成AFC自动反馈抑制、AEC回声消除、ANC噪声消除、AGC自动增益、AM自动混音</w:t>
            </w:r>
            <w:r>
              <w:rPr>
                <w:rFonts w:hint="eastAsia" w:ascii="仿宋" w:hAnsi="仿宋" w:eastAsia="仿宋"/>
              </w:rPr>
              <w:t>；啸叫抑制：可视化啸叫显示，可精准识别并抑制多点啸叫；矩阵混音：全功能矩阵混音，带专利分量式矩阵调节；</w:t>
            </w:r>
            <w:r>
              <w:rPr>
                <w:rFonts w:ascii="仿宋" w:hAnsi="仿宋" w:eastAsia="仿宋"/>
              </w:rPr>
              <w:t>.处理模块：输入通道≥5段参量均衡，输出通道≥31段图示均衡/8段参量均衡可选，含压缩、限幅、分频、延时</w:t>
            </w:r>
            <w:r>
              <w:rPr>
                <w:rFonts w:hint="eastAsia" w:ascii="仿宋" w:hAnsi="仿宋" w:eastAsia="仿宋"/>
              </w:rPr>
              <w:t>；</w:t>
            </w:r>
            <w:r>
              <w:rPr>
                <w:rFonts w:ascii="仿宋" w:hAnsi="仿宋" w:eastAsia="仿宋"/>
              </w:rPr>
              <w:t>.智能中控：内置中控代码生成器，支持TCP/IP、RS-485、中控平台、面板等多重控制</w:t>
            </w:r>
            <w:r>
              <w:rPr>
                <w:rFonts w:hint="eastAsia" w:ascii="仿宋" w:hAnsi="仿宋" w:eastAsia="仿宋"/>
              </w:rPr>
              <w:t>；扩展接口：带</w:t>
            </w:r>
            <w:r>
              <w:rPr>
                <w:rFonts w:ascii="仿宋" w:hAnsi="仿宋" w:eastAsia="仿宋"/>
              </w:rPr>
              <w:t>GPIO控制（8路逻辑I/O、4路电压输入），支持外部摄像机、矩阵等设备联动</w:t>
            </w:r>
            <w:r>
              <w:rPr>
                <w:rFonts w:hint="eastAsia" w:ascii="仿宋" w:hAnsi="仿宋" w:eastAsia="仿宋"/>
              </w:rPr>
              <w:t>；</w:t>
            </w:r>
            <w:r>
              <w:rPr>
                <w:rFonts w:ascii="仿宋" w:hAnsi="仿宋" w:eastAsia="仿宋"/>
              </w:rPr>
              <w:t>.会议功能：内置自动摄像跟踪、场景预设、断电记忆保护</w:t>
            </w:r>
            <w:r>
              <w:rPr>
                <w:rFonts w:hint="eastAsia" w:ascii="仿宋" w:hAnsi="仿宋" w:eastAsia="仿宋"/>
              </w:rPr>
              <w:t>；音质指标：信噪比＞</w:t>
            </w:r>
            <w:r>
              <w:rPr>
                <w:rFonts w:ascii="仿宋" w:hAnsi="仿宋" w:eastAsia="仿宋"/>
              </w:rPr>
              <w:t>90dB，失真度＜0.002%，频响20Hz～20kHz(±0.5dB)</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音频效果器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处理核心：≥</w:t>
            </w:r>
            <w:r>
              <w:rPr>
                <w:rFonts w:ascii="仿宋" w:hAnsi="仿宋" w:eastAsia="仿宋"/>
              </w:rPr>
              <w:t>24Bit数据总线+32Bit DSP前置音频效果处理器</w:t>
            </w:r>
            <w:r>
              <w:rPr>
                <w:rFonts w:hint="eastAsia" w:ascii="仿宋" w:hAnsi="仿宋" w:eastAsia="仿宋"/>
              </w:rPr>
              <w:t>；操作界面：全中文</w:t>
            </w:r>
            <w:r>
              <w:rPr>
                <w:rFonts w:ascii="仿宋" w:hAnsi="仿宋" w:eastAsia="仿宋"/>
              </w:rPr>
              <w:t>TFT彩屏，支持手机APP+PC软件双重控制</w:t>
            </w:r>
            <w:r>
              <w:rPr>
                <w:rFonts w:hint="eastAsia" w:ascii="仿宋" w:hAnsi="仿宋" w:eastAsia="仿宋"/>
              </w:rPr>
              <w:t>；</w:t>
            </w:r>
            <w:r>
              <w:rPr>
                <w:rFonts w:ascii="仿宋" w:hAnsi="仿宋" w:eastAsia="仿宋"/>
              </w:rPr>
              <w:t>.输入配置：前后双麦克风独立控制，每路MIC带≥15段参量均衡</w:t>
            </w:r>
            <w:r>
              <w:rPr>
                <w:rFonts w:hint="eastAsia" w:ascii="仿宋" w:hAnsi="仿宋" w:eastAsia="仿宋"/>
              </w:rPr>
              <w:t>；</w:t>
            </w:r>
            <w:r>
              <w:rPr>
                <w:rFonts w:ascii="仿宋" w:hAnsi="仿宋" w:eastAsia="仿宋"/>
              </w:rPr>
              <w:t>.音</w:t>
            </w:r>
            <w:r>
              <w:rPr>
                <w:rFonts w:hint="eastAsia" w:ascii="仿宋" w:hAnsi="仿宋" w:eastAsia="仿宋"/>
              </w:rPr>
              <w:t>乐通道：</w:t>
            </w:r>
            <w:r>
              <w:rPr>
                <w:rFonts w:ascii="仿宋" w:hAnsi="仿宋" w:eastAsia="仿宋"/>
              </w:rPr>
              <w:t>MUSIC输入≥15段参量均衡，支持双蓝牙无线接收</w:t>
            </w:r>
            <w:r>
              <w:rPr>
                <w:rFonts w:hint="eastAsia" w:ascii="仿宋" w:hAnsi="仿宋" w:eastAsia="仿宋"/>
              </w:rPr>
              <w:t>；输出架构：立体声主声道</w:t>
            </w:r>
            <w:r>
              <w:rPr>
                <w:rFonts w:ascii="仿宋" w:hAnsi="仿宋" w:eastAsia="仿宋"/>
              </w:rPr>
              <w:t>+中置+环绕+低音炮独立输出</w:t>
            </w:r>
            <w:r>
              <w:rPr>
                <w:rFonts w:hint="eastAsia" w:ascii="仿宋" w:hAnsi="仿宋" w:eastAsia="仿宋"/>
              </w:rPr>
              <w:t>；输出处理：各输出通道≥</w:t>
            </w:r>
            <w:r>
              <w:rPr>
                <w:rFonts w:ascii="仿宋" w:hAnsi="仿宋" w:eastAsia="仿宋"/>
              </w:rPr>
              <w:t>7段参量均衡，支持0–100ms延时调节</w:t>
            </w:r>
            <w:r>
              <w:rPr>
                <w:rFonts w:hint="eastAsia" w:ascii="仿宋" w:hAnsi="仿宋" w:eastAsia="仿宋"/>
              </w:rPr>
              <w:t>；效果处理：混响、回声均带</w:t>
            </w:r>
            <w:r>
              <w:rPr>
                <w:rFonts w:ascii="仿宋" w:hAnsi="仿宋" w:eastAsia="仿宋"/>
              </w:rPr>
              <w:t>3段参量均衡，可调性强</w:t>
            </w:r>
            <w:r>
              <w:rPr>
                <w:rFonts w:hint="eastAsia" w:ascii="仿宋" w:hAnsi="仿宋" w:eastAsia="仿宋"/>
              </w:rPr>
              <w:t>；</w:t>
            </w:r>
            <w:r>
              <w:rPr>
                <w:rFonts w:ascii="仿宋" w:hAnsi="仿宋" w:eastAsia="仿宋"/>
              </w:rPr>
              <w:t>啸叫抑制：麦克风≥3级反馈抑制，可开关控制</w:t>
            </w:r>
            <w:r>
              <w:rPr>
                <w:rFonts w:hint="eastAsia" w:ascii="仿宋" w:hAnsi="仿宋" w:eastAsia="仿宋"/>
              </w:rPr>
              <w:t>；</w:t>
            </w:r>
            <w:r>
              <w:rPr>
                <w:rFonts w:ascii="仿宋" w:hAnsi="仿宋" w:eastAsia="仿宋"/>
              </w:rPr>
              <w:t>.存储模式：支持≥16种模式存储，带管理/用户双模式</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反馈抑制器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设备类型：高速反馈抑制器，≥</w:t>
            </w:r>
            <w:r>
              <w:rPr>
                <w:rFonts w:ascii="仿宋" w:hAnsi="仿宋" w:eastAsia="仿宋"/>
              </w:rPr>
              <w:t>2路平衡/非平衡话筒输入，≥2路平衡输出</w:t>
            </w:r>
            <w:r>
              <w:rPr>
                <w:rFonts w:hint="eastAsia" w:ascii="仿宋" w:hAnsi="仿宋" w:eastAsia="仿宋"/>
              </w:rPr>
              <w:t>；供电支持：带</w:t>
            </w:r>
            <w:r>
              <w:rPr>
                <w:rFonts w:ascii="仿宋" w:hAnsi="仿宋" w:eastAsia="仿宋"/>
              </w:rPr>
              <w:t>+48V幻象电源开关，适配电容话筒</w:t>
            </w:r>
            <w:r>
              <w:rPr>
                <w:rFonts w:hint="eastAsia" w:ascii="仿宋" w:hAnsi="仿宋" w:eastAsia="仿宋"/>
              </w:rPr>
              <w:t>；</w:t>
            </w:r>
            <w:r>
              <w:rPr>
                <w:rFonts w:ascii="仿宋" w:hAnsi="仿宋" w:eastAsia="仿宋"/>
              </w:rPr>
              <w:t>.线路接口：≥1路RCA莲花输入，≥1路RCA莲花输出</w:t>
            </w:r>
            <w:r>
              <w:rPr>
                <w:rFonts w:hint="eastAsia" w:ascii="仿宋" w:hAnsi="仿宋" w:eastAsia="仿宋"/>
              </w:rPr>
              <w:t>；状态显示：≥</w:t>
            </w:r>
            <w:r>
              <w:rPr>
                <w:rFonts w:ascii="仿宋" w:hAnsi="仿宋" w:eastAsia="仿宋"/>
              </w:rPr>
              <w:t>7段信号电平显示，带电源、啸叫、旁路、扫描指示灯</w:t>
            </w:r>
            <w:r>
              <w:rPr>
                <w:rFonts w:hint="eastAsia" w:ascii="仿宋" w:hAnsi="仿宋" w:eastAsia="仿宋"/>
              </w:rPr>
              <w:t>；</w:t>
            </w:r>
            <w:r>
              <w:rPr>
                <w:rFonts w:ascii="仿宋" w:hAnsi="仿宋" w:eastAsia="仿宋"/>
              </w:rPr>
              <w:t>.操作模式：面板一键直通/反馈切换，一键快速校准</w:t>
            </w:r>
            <w:r>
              <w:rPr>
                <w:rFonts w:hint="eastAsia" w:ascii="仿宋" w:hAnsi="仿宋" w:eastAsia="仿宋"/>
              </w:rPr>
              <w:t>；</w:t>
            </w:r>
            <w:r>
              <w:rPr>
                <w:rFonts w:ascii="仿宋" w:hAnsi="仿宋" w:eastAsia="仿宋"/>
              </w:rPr>
              <w:t>.使用效果：无需调试，有效增加话筒拾音距离30～100cm</w:t>
            </w:r>
            <w:r>
              <w:rPr>
                <w:rFonts w:hint="eastAsia" w:ascii="仿宋" w:hAnsi="仿宋" w:eastAsia="仿宋"/>
              </w:rPr>
              <w:t>；</w:t>
            </w:r>
            <w:r>
              <w:rPr>
                <w:rFonts w:ascii="仿宋" w:hAnsi="仿宋" w:eastAsia="仿宋"/>
              </w:rPr>
              <w:t>.音质表现：高保真还原，抑制啸叫同时减少声音反射</w:t>
            </w:r>
            <w:r>
              <w:rPr>
                <w:rFonts w:hint="eastAsia" w:ascii="仿宋" w:hAnsi="仿宋" w:eastAsia="仿宋"/>
              </w:rPr>
              <w:t>；</w:t>
            </w:r>
            <w:r>
              <w:rPr>
                <w:rFonts w:ascii="仿宋" w:hAnsi="仿宋" w:eastAsia="仿宋"/>
              </w:rPr>
              <w:t>.核心性能：采样率≥32kHz，信噪比＞90dB，失真＜0.1%</w:t>
            </w:r>
            <w:r>
              <w:rPr>
                <w:rFonts w:hint="eastAsia" w:ascii="仿宋" w:hAnsi="仿宋" w:eastAsia="仿宋"/>
              </w:rPr>
              <w:t>；电气参数：电压</w:t>
            </w:r>
            <w:r>
              <w:rPr>
                <w:rFonts w:ascii="仿宋" w:hAnsi="仿宋" w:eastAsia="仿宋"/>
              </w:rPr>
              <w:t>200～240VAC，最大功耗30VA</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一拖二无线麦克风（手持）</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技术架构：采用数字真分集技术，支持</w:t>
            </w:r>
            <w:r>
              <w:rPr>
                <w:rFonts w:ascii="仿宋" w:hAnsi="仿宋" w:eastAsia="仿宋"/>
              </w:rPr>
              <w:t>2或4天线分集接收</w:t>
            </w:r>
            <w:r>
              <w:rPr>
                <w:rFonts w:hint="eastAsia" w:ascii="仿宋" w:hAnsi="仿宋" w:eastAsia="仿宋"/>
              </w:rPr>
              <w:t>室外空旷环境工作有效距离≥</w:t>
            </w:r>
            <w:r>
              <w:rPr>
                <w:rFonts w:ascii="仿宋" w:hAnsi="仿宋" w:eastAsia="仿宋"/>
              </w:rPr>
              <w:t>100m，室内≥30m</w:t>
            </w:r>
            <w:r>
              <w:rPr>
                <w:rFonts w:hint="eastAsia" w:ascii="仿宋" w:hAnsi="仿宋" w:eastAsia="仿宋"/>
              </w:rPr>
              <w:t>；调制与频段：采用</w:t>
            </w:r>
            <w:r>
              <w:rPr>
                <w:rFonts w:ascii="仿宋" w:hAnsi="仿宋" w:eastAsia="仿宋"/>
              </w:rPr>
              <w:t>DQPSK数字调制方式，载波频段为UHF 640.0MHz～690.0MHz，配备高精度晶体DPLL振荡方式</w:t>
            </w:r>
            <w:r>
              <w:rPr>
                <w:rFonts w:hint="eastAsia" w:ascii="仿宋" w:hAnsi="仿宋" w:eastAsia="仿宋"/>
              </w:rPr>
              <w:t>；</w:t>
            </w:r>
            <w:r>
              <w:rPr>
                <w:rFonts w:ascii="仿宋" w:hAnsi="仿宋" w:eastAsia="仿宋"/>
              </w:rPr>
              <w:t>.抗干扰与保密性：具备数字ID身份识别、频率复用技术，确保无串频、不受使用数量限制；内置数字无线音频加密技术，防止信号被监听</w:t>
            </w:r>
            <w:r>
              <w:rPr>
                <w:rFonts w:hint="eastAsia" w:ascii="仿宋" w:hAnsi="仿宋" w:eastAsia="仿宋"/>
              </w:rPr>
              <w:t>；话筒配置：一拖二手持双话筒设计，两只话筒音色一致，音头采用心型指向性宽频响咪心；音质指标：信噪比（</w:t>
            </w:r>
            <w:r>
              <w:rPr>
                <w:rFonts w:ascii="仿宋" w:hAnsi="仿宋" w:eastAsia="仿宋"/>
              </w:rPr>
              <w:t>S/N）≥100dB(A Weighted)，失真度（THD）≤0.2%</w:t>
            </w:r>
            <w:r>
              <w:rPr>
                <w:rFonts w:hint="eastAsia" w:ascii="仿宋" w:hAnsi="仿宋" w:eastAsia="仿宋"/>
              </w:rPr>
              <w:t>；主机配置：主机通道数≥</w:t>
            </w:r>
            <w:r>
              <w:rPr>
                <w:rFonts w:ascii="仿宋" w:hAnsi="仿宋" w:eastAsia="仿宋"/>
              </w:rPr>
              <w:t>200个，支持电源开关记忆功能，断电后可自动记忆上次开关状态，无需重新设置。</w:t>
            </w:r>
            <w:r>
              <w:rPr>
                <w:rFonts w:hint="eastAsia" w:ascii="仿宋" w:hAnsi="仿宋" w:eastAsia="仿宋"/>
              </w:rPr>
              <w:t>主机供电：主机采用</w:t>
            </w:r>
            <w:r>
              <w:rPr>
                <w:rFonts w:ascii="仿宋" w:hAnsi="仿宋" w:eastAsia="仿宋"/>
              </w:rPr>
              <w:t>DC12V/1A供电</w:t>
            </w:r>
            <w:r>
              <w:rPr>
                <w:rFonts w:hint="eastAsia" w:ascii="仿宋" w:hAnsi="仿宋" w:eastAsia="仿宋"/>
              </w:rPr>
              <w:t>；话筒参数：话筒采用</w:t>
            </w:r>
            <w:r>
              <w:rPr>
                <w:rFonts w:ascii="仿宋" w:hAnsi="仿宋" w:eastAsia="仿宋"/>
              </w:rPr>
              <w:t>DQPSK数字调制，最大偏移度≤30ppm；采用2节AA1.5V5号电池供电，电流消耗约150mA，连续工作时间≥6小时。</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一拖二无线麦克风（领夹）</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技术架构：采用</w:t>
            </w:r>
            <w:r>
              <w:rPr>
                <w:rFonts w:ascii="仿宋" w:hAnsi="仿宋" w:eastAsia="仿宋"/>
              </w:rPr>
              <w:t>DQPSK数字调制技术，搭配真分集接收方案</w:t>
            </w:r>
            <w:r>
              <w:rPr>
                <w:rFonts w:hint="eastAsia" w:ascii="仿宋" w:hAnsi="仿宋" w:eastAsia="仿宋"/>
              </w:rPr>
              <w:t>；</w:t>
            </w:r>
            <w:r>
              <w:rPr>
                <w:rFonts w:ascii="仿宋" w:hAnsi="仿宋" w:eastAsia="仿宋"/>
              </w:rPr>
              <w:t>.接收性能：支持2或4天线分集接收，智能切换最优信号天线，接收距离覆盖室内30～50m、室外空旷100～120m。</w:t>
            </w:r>
            <w:r>
              <w:rPr>
                <w:rFonts w:hint="eastAsia" w:ascii="仿宋" w:hAnsi="仿宋" w:eastAsia="仿宋"/>
              </w:rPr>
              <w:t>频点与安全：≥</w:t>
            </w:r>
            <w:r>
              <w:rPr>
                <w:rFonts w:ascii="仿宋" w:hAnsi="仿宋" w:eastAsia="仿宋"/>
              </w:rPr>
              <w:t>200个频点可选，配备数字ID识别与频率复用技术，支持数字无线音频加密</w:t>
            </w:r>
            <w:r>
              <w:rPr>
                <w:rFonts w:hint="eastAsia" w:ascii="仿宋" w:hAnsi="仿宋" w:eastAsia="仿宋"/>
              </w:rPr>
              <w:t>；音质指标：信噪比</w:t>
            </w:r>
            <w:r>
              <w:rPr>
                <w:rFonts w:ascii="仿宋" w:hAnsi="仿宋" w:eastAsia="仿宋"/>
              </w:rPr>
              <w:t>(S/N)≥100dB，动态范围大；失真度(THD)＜0.2%</w:t>
            </w:r>
            <w:r>
              <w:rPr>
                <w:rFonts w:hint="eastAsia" w:ascii="仿宋" w:hAnsi="仿宋" w:eastAsia="仿宋"/>
              </w:rPr>
              <w:t>；双麦配置：两只话筒音色高度一致；操作便捷：主机支持电源开关记忆功能，断电后可恢复上次开机状态。供电系统：主机供电为</w:t>
            </w:r>
            <w:r>
              <w:rPr>
                <w:rFonts w:ascii="仿宋" w:hAnsi="仿宋" w:eastAsia="仿宋"/>
              </w:rPr>
              <w:t>DC12V/1A；话筒采用两节5号(AA)电池，续航时间6～8小时。.核心规格：UHF频段覆盖640.0MHz～690.0MHz，采用高精度晶体DPLL锁相环技术。</w:t>
            </w:r>
            <w:r>
              <w:rPr>
                <w:rFonts w:hint="eastAsia" w:ascii="仿宋" w:hAnsi="仿宋" w:eastAsia="仿宋"/>
              </w:rPr>
              <w:t>拾音单元：配备心型指向性宽频响咪芯。</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天线放大器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频率范围：</w:t>
            </w:r>
            <w:r>
              <w:rPr>
                <w:rFonts w:ascii="仿宋" w:hAnsi="仿宋" w:eastAsia="仿宋"/>
              </w:rPr>
              <w:t>450～950MHz</w:t>
            </w:r>
            <w:r>
              <w:rPr>
                <w:rFonts w:hint="eastAsia" w:ascii="仿宋" w:hAnsi="仿宋" w:eastAsia="仿宋"/>
              </w:rPr>
              <w:t>；波束宽度：垂直面≥</w:t>
            </w:r>
            <w:r>
              <w:rPr>
                <w:rFonts w:ascii="仿宋" w:hAnsi="仿宋" w:eastAsia="仿宋"/>
              </w:rPr>
              <w:t>90°、水平面≥120°</w:t>
            </w:r>
            <w:r>
              <w:rPr>
                <w:rFonts w:hint="eastAsia" w:ascii="仿宋" w:hAnsi="仿宋" w:eastAsia="仿宋"/>
              </w:rPr>
              <w:t>；</w:t>
            </w:r>
            <w:r>
              <w:rPr>
                <w:rFonts w:ascii="仿宋" w:hAnsi="仿宋" w:eastAsia="仿宋"/>
              </w:rPr>
              <w:t>.核心性能：放大增益15dB±1dB，噪声指数＜2dB</w:t>
            </w:r>
            <w:r>
              <w:rPr>
                <w:rFonts w:hint="eastAsia" w:ascii="仿宋" w:hAnsi="仿宋" w:eastAsia="仿宋"/>
              </w:rPr>
              <w:t>；</w:t>
            </w:r>
            <w:r>
              <w:rPr>
                <w:rFonts w:ascii="仿宋" w:hAnsi="仿宋" w:eastAsia="仿宋"/>
              </w:rPr>
              <w:t>.系统规格：系统阻抗≥50Ω，输出三阶交调截取点+14dBm</w:t>
            </w:r>
            <w:r>
              <w:rPr>
                <w:rFonts w:hint="eastAsia" w:ascii="仿宋" w:hAnsi="仿宋" w:eastAsia="仿宋"/>
              </w:rPr>
              <w:t>；</w:t>
            </w:r>
            <w:r>
              <w:rPr>
                <w:rFonts w:ascii="仿宋" w:hAnsi="仿宋" w:eastAsia="仿宋"/>
              </w:rPr>
              <w:t>.供电与接口：5～12V/80mA DC供电，BNC接头</w:t>
            </w:r>
            <w:r>
              <w:rPr>
                <w:rFonts w:hint="eastAsia" w:ascii="仿宋" w:hAnsi="仿宋" w:eastAsia="仿宋"/>
              </w:rPr>
              <w:t>；</w:t>
            </w:r>
            <w:r>
              <w:rPr>
                <w:rFonts w:ascii="仿宋" w:hAnsi="仿宋" w:eastAsia="仿宋"/>
              </w:rPr>
              <w:t>.频率范围：450～950MHz</w:t>
            </w:r>
            <w:r>
              <w:rPr>
                <w:rFonts w:hint="eastAsia" w:ascii="仿宋" w:hAnsi="仿宋" w:eastAsia="仿宋"/>
              </w:rPr>
              <w:t>；</w:t>
            </w:r>
            <w:r>
              <w:rPr>
                <w:rFonts w:ascii="仿宋" w:hAnsi="仿宋" w:eastAsia="仿宋"/>
              </w:rPr>
              <w:t>.核心性能：RF输出增益1dB±1dB，噪声指数＜2dB</w:t>
            </w:r>
            <w:r>
              <w:rPr>
                <w:rFonts w:hint="eastAsia" w:ascii="仿宋" w:hAnsi="仿宋" w:eastAsia="仿宋"/>
              </w:rPr>
              <w:t>；</w:t>
            </w:r>
            <w:r>
              <w:rPr>
                <w:rFonts w:ascii="仿宋" w:hAnsi="仿宋" w:eastAsia="仿宋"/>
              </w:rPr>
              <w:t>.系统规格：系统阻抗≥50Ω，输出三阶交调截取点+14dBm</w:t>
            </w:r>
            <w:r>
              <w:rPr>
                <w:rFonts w:hint="eastAsia" w:ascii="仿宋" w:hAnsi="仿宋" w:eastAsia="仿宋"/>
              </w:rPr>
              <w:t>；</w:t>
            </w:r>
            <w:r>
              <w:rPr>
                <w:rFonts w:ascii="仿宋" w:hAnsi="仿宋" w:eastAsia="仿宋"/>
              </w:rPr>
              <w:t>.供电系统：外置12V/5A DC主机供电；输入接头5V/80mA DC供电，每通道输出12V/1000mA DC</w:t>
            </w:r>
            <w:r>
              <w:rPr>
                <w:rFonts w:hint="eastAsia" w:ascii="仿宋" w:hAnsi="仿宋" w:eastAsia="仿宋"/>
              </w:rPr>
              <w:t>；</w:t>
            </w:r>
            <w:r>
              <w:rPr>
                <w:rFonts w:ascii="仿宋" w:hAnsi="仿宋" w:eastAsia="仿宋"/>
              </w:rPr>
              <w:t>.接口类型：BNC接头</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99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数字会议主机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标准合规：设备需符合</w:t>
            </w:r>
            <w:r>
              <w:rPr>
                <w:rFonts w:ascii="仿宋" w:hAnsi="仿宋" w:eastAsia="仿宋"/>
              </w:rPr>
              <w:t>IEC60914、GB/T15381-94国际标准，采用全数字会议技术及数字网络架构，内置CPU和DSP处理器</w:t>
            </w:r>
            <w:r>
              <w:rPr>
                <w:rFonts w:hint="eastAsia" w:ascii="仿宋" w:hAnsi="仿宋" w:eastAsia="仿宋"/>
              </w:rPr>
              <w:t>。显示与操控：配备≥</w:t>
            </w:r>
            <w:r>
              <w:rPr>
                <w:rFonts w:ascii="仿宋" w:hAnsi="仿宋" w:eastAsia="仿宋"/>
              </w:rPr>
              <w:t>4.0</w:t>
            </w:r>
            <w:r>
              <w:rPr>
                <w:rFonts w:hint="eastAsia" w:ascii="仿宋" w:hAnsi="仿宋" w:eastAsia="仿宋"/>
              </w:rPr>
              <w:t>寸彩色全视角</w:t>
            </w:r>
            <w:r>
              <w:rPr>
                <w:rFonts w:ascii="仿宋" w:hAnsi="仿宋" w:eastAsia="仿宋"/>
              </w:rPr>
              <w:t>IPS电容触摸屏，支持指针式时钟及年/月/日/星期显示；具备密码管理模式，需输入正确密码方可进入菜单设置，防止误操作。</w:t>
            </w:r>
            <w:r>
              <w:rPr>
                <w:rFonts w:hint="eastAsia" w:ascii="仿宋" w:hAnsi="仿宋" w:eastAsia="仿宋"/>
              </w:rPr>
              <w:t>单元接入：配备≥</w:t>
            </w:r>
            <w:r>
              <w:rPr>
                <w:rFonts w:ascii="仿宋" w:hAnsi="仿宋" w:eastAsia="仿宋"/>
              </w:rPr>
              <w:t>4路RJ45网口（每路可接≥20个单元）和≥4路8芯话筒单元接口（每路支持≥25个单元），单元采用“手拉手”连接，支持热插拔</w:t>
            </w:r>
            <w:r>
              <w:rPr>
                <w:rFonts w:hint="eastAsia" w:ascii="仿宋" w:hAnsi="仿宋" w:eastAsia="仿宋"/>
              </w:rPr>
              <w:t>。会议管理：支持先进先出、后进先出、限制模式、主席模式、全开模式等多种会议模式；可限定</w:t>
            </w:r>
            <w:r>
              <w:rPr>
                <w:rFonts w:ascii="仿宋" w:hAnsi="仿宋" w:eastAsia="仿宋"/>
              </w:rPr>
              <w:t>1～12人同时发言（主席单元不受限制），支持限时发言功能。</w:t>
            </w:r>
            <w:r>
              <w:rPr>
                <w:rFonts w:hint="eastAsia" w:ascii="仿宋" w:hAnsi="仿宋" w:eastAsia="仿宋"/>
              </w:rPr>
              <w:t>音频处理与接口：</w:t>
            </w:r>
            <w:r>
              <w:rPr>
                <w:rFonts w:ascii="仿宋" w:hAnsi="仿宋" w:eastAsia="仿宋"/>
              </w:rPr>
              <w:t>DSP处理器支持高、中、低音调节；配备≥2路RCA音频输入，≥1路平衡（XLRM）、≥1路非平衡（6.35mm）、≥2路RCA音频输出</w:t>
            </w:r>
            <w:r>
              <w:rPr>
                <w:rFonts w:hint="eastAsia" w:ascii="仿宋" w:hAnsi="仿宋" w:eastAsia="仿宋"/>
              </w:rPr>
              <w:t>。控制与扩展：配备≥</w:t>
            </w:r>
            <w:r>
              <w:rPr>
                <w:rFonts w:ascii="仿宋" w:hAnsi="仿宋" w:eastAsia="仿宋"/>
              </w:rPr>
              <w:t>2个RS-232串口，可通过中控系统、会议管理软件集中控制；</w:t>
            </w:r>
            <w:r>
              <w:rPr>
                <w:rFonts w:hint="eastAsia" w:ascii="仿宋" w:hAnsi="仿宋" w:eastAsia="仿宋"/>
              </w:rPr>
              <w:t>≥</w:t>
            </w:r>
            <w:r>
              <w:rPr>
                <w:rFonts w:ascii="仿宋" w:hAnsi="仿宋" w:eastAsia="仿宋"/>
              </w:rPr>
              <w:t>2个USB接口，支持U盘录音及电脑连接设置。</w:t>
            </w:r>
            <w:r>
              <w:rPr>
                <w:rFonts w:hint="eastAsia" w:ascii="仿宋" w:hAnsi="仿宋" w:eastAsia="仿宋"/>
              </w:rPr>
              <w:t>电气参数：工作电压</w:t>
            </w:r>
            <w:r>
              <w:rPr>
                <w:rFonts w:ascii="仿宋" w:hAnsi="仿宋" w:eastAsia="仿宋"/>
              </w:rPr>
              <w:t>AC220V/50Hz，最大功率损耗≤120W；频率响应20Hz～20KHz，信噪比≥78dB（1KHz）；输入阻抗LINE：50KΩ、PBIN：50KΩ，输出阻抗符合规范。</w:t>
            </w:r>
            <w:r>
              <w:rPr>
                <w:rFonts w:hint="eastAsia" w:ascii="仿宋" w:hAnsi="仿宋" w:eastAsia="仿宋"/>
              </w:rPr>
              <w:t>录音功能：面板自带</w:t>
            </w:r>
            <w:r>
              <w:rPr>
                <w:rFonts w:ascii="仿宋" w:hAnsi="仿宋" w:eastAsia="仿宋"/>
              </w:rPr>
              <w:t>USB录音接口，插入U盘即可实现会议录音，无需额外设备。</w:t>
            </w:r>
            <w:r>
              <w:rPr>
                <w:rFonts w:hint="eastAsia" w:ascii="仿宋" w:hAnsi="仿宋" w:eastAsia="仿宋"/>
              </w:rPr>
              <w:t>安装规格：可安装于≥</w:t>
            </w:r>
            <w:r>
              <w:rPr>
                <w:rFonts w:ascii="仿宋" w:hAnsi="仿宋" w:eastAsia="仿宋"/>
              </w:rPr>
              <w:t>19</w:t>
            </w:r>
            <w:r>
              <w:rPr>
                <w:rFonts w:hint="eastAsia" w:ascii="仿宋" w:hAnsi="仿宋" w:eastAsia="仿宋"/>
              </w:rPr>
              <w:t>寸标准机柜。</w:t>
            </w:r>
          </w:p>
        </w:tc>
      </w:tr>
      <w:tr>
        <w:tblPrEx>
          <w:tblCellMar>
            <w:top w:w="0" w:type="dxa"/>
            <w:left w:w="108" w:type="dxa"/>
            <w:bottom w:w="0" w:type="dxa"/>
            <w:right w:w="108" w:type="dxa"/>
          </w:tblCellMar>
        </w:tblPrEx>
        <w:trPr>
          <w:trHeight w:val="5773" w:hRule="atLeast"/>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主席单元</w:t>
            </w:r>
          </w:p>
        </w:tc>
        <w:tc>
          <w:tcPr>
            <w:tcW w:w="3761" w:type="pct"/>
            <w:tcBorders>
              <w:top w:val="single" w:color="auto" w:sz="4" w:space="0"/>
              <w:left w:val="nil"/>
              <w:bottom w:val="single" w:color="auto" w:sz="4" w:space="0"/>
              <w:right w:val="single" w:color="auto" w:sz="4" w:space="0"/>
            </w:tcBorders>
            <w:vAlign w:val="center"/>
          </w:tcPr>
          <w:p>
            <w:pPr>
              <w:numPr>
                <w:ilvl w:val="0"/>
                <w:numId w:val="7"/>
              </w:numPr>
              <w:spacing w:line="276" w:lineRule="auto"/>
              <w:contextualSpacing/>
              <w:rPr>
                <w:rFonts w:ascii="仿宋" w:hAnsi="仿宋" w:eastAsia="仿宋"/>
              </w:rPr>
            </w:pPr>
            <w:r>
              <w:rPr>
                <w:rFonts w:hint="eastAsia" w:ascii="仿宋" w:hAnsi="仿宋" w:eastAsia="仿宋"/>
              </w:rPr>
              <w:t>设计架构：采用全数控化设计，集发言、视像跟踪、签到功能于一体。</w:t>
            </w:r>
            <w:r>
              <w:rPr>
                <w:rFonts w:ascii="仿宋" w:hAnsi="仿宋" w:eastAsia="仿宋"/>
              </w:rPr>
              <w:t>.外观与材质：话筒采用铝合金外壳，搭配金属双列方形短麦杆设计，通过固定接头连接底座，可调节俯仰角度，机身颜色为黑色，</w:t>
            </w:r>
            <w:r>
              <w:rPr>
                <w:rFonts w:hint="eastAsia" w:ascii="仿宋" w:hAnsi="仿宋" w:eastAsia="仿宋"/>
              </w:rPr>
              <w:t>开关采用软体硅胶静音设计，开启后图案常亮发光。显示界面：配备≥</w:t>
            </w:r>
            <w:r>
              <w:rPr>
                <w:rFonts w:ascii="仿宋" w:hAnsi="仿宋" w:eastAsia="仿宋"/>
              </w:rPr>
              <w:t>4寸电容高清IPS触摸屏</w:t>
            </w:r>
            <w:r>
              <w:rPr>
                <w:rFonts w:hint="eastAsia" w:ascii="仿宋" w:hAnsi="仿宋" w:eastAsia="仿宋"/>
              </w:rPr>
              <w:t>，可显示当前操作话筒状态、指针式时钟（含年</w:t>
            </w:r>
            <w:r>
              <w:rPr>
                <w:rFonts w:ascii="仿宋" w:hAnsi="仿宋" w:eastAsia="仿宋"/>
              </w:rPr>
              <w:t>/月/日/星期），内置3张背景图片，支持切换。</w:t>
            </w:r>
            <w:r>
              <w:rPr>
                <w:rFonts w:hint="eastAsia" w:ascii="仿宋" w:hAnsi="仿宋" w:eastAsia="仿宋"/>
              </w:rPr>
              <w:t>语言与计时：支持中文、英文显示双向选择，话筒自带发言计时功能。供电方式：单元为无源设备，由系统主机统一供电，输入电压为</w:t>
            </w:r>
            <w:r>
              <w:rPr>
                <w:rFonts w:ascii="仿宋" w:hAnsi="仿宋" w:eastAsia="仿宋"/>
              </w:rPr>
              <w:t>DC24V</w:t>
            </w:r>
            <w:r>
              <w:rPr>
                <w:rFonts w:hint="eastAsia" w:ascii="仿宋" w:hAnsi="仿宋" w:eastAsia="仿宋"/>
              </w:rPr>
              <w:t>。</w:t>
            </w:r>
          </w:p>
          <w:p>
            <w:pPr>
              <w:numPr>
                <w:ilvl w:val="255"/>
                <w:numId w:val="0"/>
              </w:numPr>
              <w:spacing w:line="276" w:lineRule="auto"/>
              <w:contextualSpacing/>
              <w:rPr>
                <w:rFonts w:ascii="仿宋" w:hAnsi="仿宋" w:eastAsia="仿宋"/>
              </w:rPr>
            </w:pPr>
            <w:r>
              <w:rPr>
                <w:rFonts w:hint="eastAsia" w:ascii="仿宋" w:hAnsi="仿宋" w:eastAsia="仿宋"/>
              </w:rPr>
              <w:t>2</w:t>
            </w:r>
            <w:r>
              <w:rPr>
                <w:rFonts w:ascii="仿宋" w:hAnsi="仿宋" w:eastAsia="仿宋"/>
              </w:rPr>
              <w:t>.主席单元功能：系统中主席单元个数不受限制，可置于回路中任意位置；配备主席优先控制按键，可终止代表麦克风发言。.连接方式：采用8P屏蔽T型一线通连接，配备≥2米×1.5米8P连线</w:t>
            </w:r>
            <w:r>
              <w:rPr>
                <w:rFonts w:hint="eastAsia" w:ascii="仿宋" w:hAnsi="仿宋" w:eastAsia="仿宋"/>
              </w:rPr>
              <w:t>；拾音性能：采用心形指向性驻极体音头，灵敏度≥</w:t>
            </w:r>
            <w:r>
              <w:rPr>
                <w:rFonts w:ascii="仿宋" w:hAnsi="仿宋" w:eastAsia="仿宋"/>
              </w:rPr>
              <w:t>-46 dBV/Pa，频率响应20Hz～20KHz，方向性0°/180°＞20dB(1kHz</w:t>
            </w:r>
            <w:r>
              <w:rPr>
                <w:rFonts w:hint="eastAsia" w:ascii="仿宋" w:hAnsi="仿宋" w:eastAsia="仿宋"/>
              </w:rPr>
              <w:t>；音质指标：等效噪声</w:t>
            </w:r>
            <w:r>
              <w:rPr>
                <w:rFonts w:ascii="仿宋" w:hAnsi="仿宋" w:eastAsia="仿宋"/>
              </w:rPr>
              <w:t>20dBA(SPL)，话筒最大声压级125dB(THD&lt;3%)，信噪比＞80dB，通道串音＞80dB，总谐波失真＜0.05%</w:t>
            </w:r>
            <w:r>
              <w:rPr>
                <w:rFonts w:hint="eastAsia" w:ascii="仿宋" w:hAnsi="仿宋" w:eastAsia="仿宋"/>
              </w:rPr>
              <w:t>；安装与接口：采用桌面式安装，配备≥</w:t>
            </w:r>
            <w:r>
              <w:rPr>
                <w:rFonts w:ascii="仿宋" w:hAnsi="仿宋" w:eastAsia="仿宋"/>
              </w:rPr>
              <w:t>1个8P-DIN输入输出接口，输入阻抗≥2kΩ。</w:t>
            </w:r>
            <w:r>
              <w:rPr>
                <w:rFonts w:hint="eastAsia" w:ascii="仿宋" w:hAnsi="仿宋" w:eastAsia="仿宋"/>
              </w:rPr>
              <w:t>数字式音量调节，支持≥12级调节。</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代表单元</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设计架构：采用全数控化设计，集成发言、视像跟踪、签到三大核心功能。外观材质：话筒采用铝合金外壳，搭配金属双列方形短麦杆，通过固定接头连接底座，可调节俯仰角度。显示界面：配备≥</w:t>
            </w:r>
            <w:r>
              <w:rPr>
                <w:rFonts w:ascii="仿宋" w:hAnsi="仿宋" w:eastAsia="仿宋"/>
              </w:rPr>
              <w:t>4寸电容高清IPS触摸屏</w:t>
            </w:r>
            <w:r>
              <w:rPr>
                <w:rFonts w:hint="eastAsia" w:ascii="仿宋" w:hAnsi="仿宋" w:eastAsia="仿宋"/>
              </w:rPr>
              <w:t>，可实时显示话筒操作状态、指针式时钟（含年、月、日、星期），内置≥</w:t>
            </w:r>
            <w:r>
              <w:rPr>
                <w:rFonts w:ascii="仿宋" w:hAnsi="仿宋" w:eastAsia="仿宋"/>
              </w:rPr>
              <w:t>3张背景图片，支持切换。</w:t>
            </w:r>
            <w:r>
              <w:rPr>
                <w:rFonts w:hint="eastAsia" w:ascii="仿宋" w:hAnsi="仿宋" w:eastAsia="仿宋"/>
              </w:rPr>
              <w:t>操作功能：支持中文、英文双向显示切换，话筒自带发言计时功能；采用软体硅胶静音开关，开启后红色图案常亮发光；供电规格：单元为无源设备，由系统主机统一供电，工作电压为</w:t>
            </w:r>
            <w:r>
              <w:rPr>
                <w:rFonts w:ascii="仿宋" w:hAnsi="仿宋" w:eastAsia="仿宋"/>
              </w:rPr>
              <w:t>DC24V</w:t>
            </w:r>
            <w:r>
              <w:rPr>
                <w:rFonts w:hint="eastAsia" w:ascii="仿宋" w:hAnsi="仿宋" w:eastAsia="仿宋"/>
              </w:rPr>
              <w:t>；主席单元特性：系统中主席单元数量不受限制，可置于回路任意位置，配备主席优先控制按键，可一键终止代表麦克风发言。连接方式：采用“</w:t>
            </w:r>
            <w:r>
              <w:rPr>
                <w:rFonts w:ascii="仿宋" w:hAnsi="仿宋" w:eastAsia="仿宋"/>
              </w:rPr>
              <w:t>T”型一线通连接，配备≥8P屏蔽T型线（规格≥2.1米×1.5米</w:t>
            </w:r>
            <w:r>
              <w:rPr>
                <w:rFonts w:hint="eastAsia" w:ascii="仿宋" w:hAnsi="仿宋" w:eastAsia="仿宋"/>
              </w:rPr>
              <w:t>，）。</w:t>
            </w:r>
            <w:r>
              <w:rPr>
                <w:rFonts w:ascii="仿宋" w:hAnsi="仿宋" w:eastAsia="仿宋"/>
              </w:rPr>
              <w:t>.拾音性能：采用心形指向性驻极体音头，灵敏度≥-46dBV/Pa，频率响应20Hz～20KHz，方向性0°/180°＞20dB(1kHz)</w:t>
            </w:r>
            <w:r>
              <w:rPr>
                <w:rFonts w:hint="eastAsia" w:ascii="仿宋" w:hAnsi="仿宋" w:eastAsia="仿宋"/>
              </w:rPr>
              <w:t>；音质指标：信噪比＞</w:t>
            </w:r>
            <w:r>
              <w:rPr>
                <w:rFonts w:ascii="仿宋" w:hAnsi="仿宋" w:eastAsia="仿宋"/>
              </w:rPr>
              <w:t>80dB，通道串音＞80dB，总谐波失真＜0.05%，等效噪声≥20dBA(SPL)，话筒最大声压级≥125dB(THD＜3%)</w:t>
            </w:r>
            <w:r>
              <w:rPr>
                <w:rFonts w:hint="eastAsia" w:ascii="仿宋" w:hAnsi="仿宋" w:eastAsia="仿宋"/>
              </w:rPr>
              <w:t>；安装与接口：采用桌面式安装，配备≥</w:t>
            </w:r>
            <w:r>
              <w:rPr>
                <w:rFonts w:ascii="仿宋" w:hAnsi="仿宋" w:eastAsia="仿宋"/>
              </w:rPr>
              <w:t>1个8P-DIN输入输出接口，输入阻抗≥2kΩ</w:t>
            </w:r>
            <w:r>
              <w:rPr>
                <w:rFonts w:hint="eastAsia" w:ascii="仿宋" w:hAnsi="仿宋" w:eastAsia="仿宋"/>
              </w:rPr>
              <w:t>，数字式音量调节，支持≥12级调节。</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8芯航空线（50米）</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规格参数：线缆为</w:t>
            </w:r>
            <w:r>
              <w:rPr>
                <w:rFonts w:ascii="仿宋" w:hAnsi="仿宋" w:eastAsia="仿宋"/>
              </w:rPr>
              <w:t>8芯航空线，标准长度≥50米，线径符合专业传输标准，芯线材质为纯铜</w:t>
            </w:r>
            <w:r>
              <w:rPr>
                <w:rFonts w:hint="eastAsia" w:ascii="仿宋" w:hAnsi="仿宋" w:eastAsia="仿宋"/>
              </w:rPr>
              <w:t>；接口类型：配备标准</w:t>
            </w:r>
            <w:r>
              <w:rPr>
                <w:rFonts w:ascii="仿宋" w:hAnsi="仿宋" w:eastAsia="仿宋"/>
              </w:rPr>
              <w:t>8芯航空插头，插头采用金属材质，防水防腐蚀、接触紧密，插拔顺畅，</w:t>
            </w:r>
            <w:r>
              <w:rPr>
                <w:rFonts w:hint="eastAsia" w:ascii="仿宋" w:hAnsi="仿宋" w:eastAsia="仿宋"/>
              </w:rPr>
              <w:t>保障连接可靠性；传输性能：芯线采用无氧纯铜材质，信号传输损耗≤</w:t>
            </w:r>
            <w:r>
              <w:rPr>
                <w:rFonts w:ascii="仿宋" w:hAnsi="仿宋" w:eastAsia="仿宋"/>
              </w:rPr>
              <w:t>5%（50米距离）</w:t>
            </w:r>
            <w:r>
              <w:rPr>
                <w:rFonts w:hint="eastAsia" w:ascii="仿宋" w:hAnsi="仿宋" w:eastAsia="仿宋"/>
              </w:rPr>
              <w:t>。防护性能：线缆外皮采用</w:t>
            </w:r>
            <w:r>
              <w:rPr>
                <w:rFonts w:ascii="仿宋" w:hAnsi="仿宋" w:eastAsia="仿宋"/>
              </w:rPr>
              <w:t>PVC或橡胶材质，耐磨、耐拉扯、防老化，防护等级≥IP40</w:t>
            </w:r>
            <w:r>
              <w:rPr>
                <w:rFonts w:hint="eastAsia" w:ascii="仿宋" w:hAnsi="仿宋" w:eastAsia="仿宋"/>
              </w:rPr>
              <w:t>。合规与适配：线缆符合国家相关行业标准。</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多媒体有源监听音箱</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核心性能：音箱为</w:t>
            </w:r>
            <w:r>
              <w:rPr>
                <w:rFonts w:ascii="仿宋" w:hAnsi="仿宋" w:eastAsia="仿宋"/>
              </w:rPr>
              <w:t>2.0声道全频有源设计，采用数字功放IC，额定功率≥30W，频响范围80Hz～10KHz，灵敏度80dB±1dB，阻抗≥4Ω</w:t>
            </w:r>
            <w:r>
              <w:rPr>
                <w:rFonts w:hint="eastAsia" w:ascii="仿宋" w:hAnsi="仿宋" w:eastAsia="仿宋"/>
              </w:rPr>
              <w:t>。单元配置：扬声器单元采用≥</w:t>
            </w:r>
            <w:r>
              <w:rPr>
                <w:rFonts w:ascii="仿宋" w:hAnsi="仿宋" w:eastAsia="仿宋"/>
              </w:rPr>
              <w:t>4</w:t>
            </w:r>
            <w:r>
              <w:rPr>
                <w:rFonts w:hint="eastAsia" w:ascii="仿宋" w:hAnsi="仿宋" w:eastAsia="仿宋"/>
              </w:rPr>
              <w:t>寸低音单元与≥</w:t>
            </w:r>
            <w:r>
              <w:rPr>
                <w:rFonts w:ascii="仿宋" w:hAnsi="仿宋" w:eastAsia="仿宋"/>
              </w:rPr>
              <w:t>3</w:t>
            </w:r>
            <w:r>
              <w:rPr>
                <w:rFonts w:hint="eastAsia" w:ascii="仿宋" w:hAnsi="仿宋" w:eastAsia="仿宋"/>
              </w:rPr>
              <w:t>寸丝膜高音单元组合，箱体为高密度中纤板材质；接入功能：支持音频线输入、</w:t>
            </w:r>
            <w:r>
              <w:rPr>
                <w:rFonts w:ascii="仿宋" w:hAnsi="仿宋" w:eastAsia="仿宋"/>
              </w:rPr>
              <w:t>U盘直读播放及蓝牙无线连接（设备名：DSZ2.0），内置自动降噪功能</w:t>
            </w:r>
            <w:r>
              <w:rPr>
                <w:rFonts w:hint="eastAsia" w:ascii="仿宋" w:hAnsi="仿宋" w:eastAsia="仿宋"/>
              </w:rPr>
              <w:t>。</w:t>
            </w:r>
            <w:r>
              <w:rPr>
                <w:rFonts w:ascii="仿宋" w:hAnsi="仿宋" w:eastAsia="仿宋"/>
              </w:rPr>
              <w:t>.操作设计：配备独立音量调节按键，蓝牙连接支持密码验证</w:t>
            </w:r>
            <w:r>
              <w:rPr>
                <w:rFonts w:hint="eastAsia" w:ascii="仿宋" w:hAnsi="仿宋" w:eastAsia="仿宋"/>
              </w:rPr>
              <w:t>；</w:t>
            </w:r>
            <w:r>
              <w:rPr>
                <w:rFonts w:ascii="仿宋" w:hAnsi="仿宋" w:eastAsia="仿宋"/>
              </w:rPr>
              <w:t>安装与适配：标配壁挂安装配件</w:t>
            </w:r>
            <w:r>
              <w:rPr>
                <w:rFonts w:hint="eastAsia" w:ascii="仿宋" w:hAnsi="仿宋" w:eastAsia="仿宋"/>
              </w:rPr>
              <w:t>。</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电源时序器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彩色液晶智能显示窗≥2寸，可实时显示当前电压</w:t>
            </w:r>
            <w:r>
              <w:rPr>
                <w:rFonts w:ascii="仿宋" w:hAnsi="仿宋" w:eastAsia="仿宋"/>
              </w:rPr>
              <w:t>.日期时间，通道开关状态；</w:t>
            </w:r>
            <w:r>
              <w:rPr>
                <w:rFonts w:hint="eastAsia" w:ascii="仿宋" w:hAnsi="仿宋" w:eastAsia="仿宋"/>
              </w:rPr>
              <w:t>支持定时开关机功能，内置时钟芯片，可根据日期时间设定，无需人为操作；</w:t>
            </w:r>
            <w:r>
              <w:rPr>
                <w:rFonts w:ascii="仿宋" w:hAnsi="仿宋" w:eastAsia="仿宋"/>
              </w:rPr>
              <w:t>≥8路通道输出，每路延时开启和关闭时间可自由设置（范围0～999S）；≥10组设备开关场景数据保存/调用</w:t>
            </w:r>
            <w:r>
              <w:rPr>
                <w:rFonts w:hint="eastAsia" w:ascii="仿宋" w:hAnsi="仿宋" w:eastAsia="仿宋"/>
              </w:rPr>
              <w:t>；</w:t>
            </w:r>
            <w:r>
              <w:rPr>
                <w:rFonts w:ascii="仿宋" w:hAnsi="仿宋" w:eastAsia="仿宋"/>
              </w:rPr>
              <w:t xml:space="preserve"> 具有</w:t>
            </w:r>
            <w:r>
              <w:rPr>
                <w:rFonts w:hint="eastAsia" w:ascii="仿宋" w:hAnsi="仿宋" w:eastAsia="仿宋"/>
              </w:rPr>
              <w:t>欠压、</w:t>
            </w:r>
            <w:r>
              <w:rPr>
                <w:rFonts w:ascii="仿宋" w:hAnsi="仿宋" w:eastAsia="仿宋"/>
              </w:rPr>
              <w:t>超压检测及报警功能</w:t>
            </w:r>
            <w:r>
              <w:rPr>
                <w:rFonts w:hint="eastAsia" w:ascii="仿宋" w:hAnsi="仿宋" w:eastAsia="仿宋"/>
              </w:rPr>
              <w:t>；输出总功率≥</w:t>
            </w:r>
            <w:r>
              <w:rPr>
                <w:rFonts w:ascii="仿宋" w:hAnsi="仿宋" w:eastAsia="仿宋"/>
              </w:rPr>
              <w:t>6000W，单路最大功率≥2000W；</w:t>
            </w:r>
            <w:r>
              <w:rPr>
                <w:rFonts w:hint="eastAsia" w:ascii="仿宋" w:hAnsi="仿宋" w:eastAsia="仿宋"/>
              </w:rPr>
              <w:t>支持多台设备级联控制，级联状态可自动检测及设置；配置</w:t>
            </w:r>
            <w:r>
              <w:rPr>
                <w:rFonts w:ascii="仿宋" w:hAnsi="仿宋" w:eastAsia="仿宋"/>
              </w:rPr>
              <w:t>RS232接口，支持外部中央控制设备控制；</w:t>
            </w:r>
            <w:r>
              <w:rPr>
                <w:rFonts w:hint="eastAsia" w:ascii="仿宋" w:hAnsi="仿宋" w:eastAsia="仿宋"/>
              </w:rPr>
              <w:t>可实现远程集中控制，每台设备自带设备编码</w:t>
            </w:r>
            <w:r>
              <w:rPr>
                <w:rFonts w:ascii="仿宋" w:hAnsi="仿宋" w:eastAsia="仿宋"/>
              </w:rPr>
              <w:t>ID检测和设置；.支持面板Lock锁定功能，防止人为误操作。</w:t>
            </w:r>
          </w:p>
        </w:tc>
      </w:tr>
      <w:tr>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网络中控主机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内存：≥</w:t>
            </w:r>
            <w:r>
              <w:rPr>
                <w:rFonts w:ascii="仿宋" w:hAnsi="仿宋" w:eastAsia="仿宋"/>
              </w:rPr>
              <w:t>1G内存、存储≥4G</w:t>
            </w:r>
            <w:r>
              <w:rPr>
                <w:rFonts w:hint="eastAsia" w:ascii="仿宋" w:hAnsi="仿宋" w:eastAsia="仿宋"/>
              </w:rPr>
              <w:t>；</w:t>
            </w:r>
            <w:r>
              <w:rPr>
                <w:rFonts w:ascii="仿宋" w:hAnsi="仿宋" w:eastAsia="仿宋"/>
              </w:rPr>
              <w:t xml:space="preserve">CPU主频：≥800MHz </w:t>
            </w:r>
            <w:r>
              <w:rPr>
                <w:rFonts w:hint="eastAsia" w:ascii="仿宋" w:hAnsi="仿宋" w:eastAsia="仿宋"/>
              </w:rPr>
              <w:t>；通讯方式包括但不限于：</w:t>
            </w:r>
            <w:r>
              <w:rPr>
                <w:rFonts w:ascii="仿宋" w:hAnsi="仿宋" w:eastAsia="仿宋"/>
              </w:rPr>
              <w:t>CAN、Zigbee、Ethernet、WIFI</w:t>
            </w:r>
            <w:r>
              <w:rPr>
                <w:rFonts w:hint="eastAsia" w:ascii="仿宋" w:hAnsi="仿宋" w:eastAsia="仿宋"/>
              </w:rPr>
              <w:t>；主机自带≥</w:t>
            </w:r>
            <w:r>
              <w:rPr>
                <w:rFonts w:ascii="仿宋" w:hAnsi="仿宋" w:eastAsia="仿宋"/>
              </w:rPr>
              <w:t>4.0</w:t>
            </w:r>
            <w:r>
              <w:rPr>
                <w:rFonts w:hint="eastAsia" w:ascii="仿宋" w:hAnsi="仿宋" w:eastAsia="仿宋"/>
              </w:rPr>
              <w:t>寸物联型电容触摸彩屏；</w:t>
            </w:r>
            <w:r>
              <w:rPr>
                <w:rFonts w:ascii="仿宋" w:hAnsi="仿宋" w:eastAsia="仿宋"/>
              </w:rPr>
              <w:t>数字IO或红外端口：标配≥8路（前4路端口功能可自定义，后4路端口支持红外功能，可通过SPI卡槽或无线zigbee两种方式扩展IO/红外端口）</w:t>
            </w:r>
            <w:r>
              <w:rPr>
                <w:rFonts w:hint="eastAsia" w:ascii="仿宋" w:hAnsi="仿宋" w:eastAsia="仿宋"/>
              </w:rPr>
              <w:t>；串行通讯端口：标配≥</w:t>
            </w:r>
            <w:r>
              <w:rPr>
                <w:rFonts w:ascii="仿宋" w:hAnsi="仿宋" w:eastAsia="仿宋"/>
              </w:rPr>
              <w:t>3路（支持自定义RS-232，RS-485，DMX512，可通过SPI卡槽、无线zigbee、TCP/IP三种方式扩展串行通讯端口)</w:t>
            </w:r>
            <w:r>
              <w:rPr>
                <w:rFonts w:hint="eastAsia" w:ascii="仿宋" w:hAnsi="仿宋" w:eastAsia="仿宋"/>
              </w:rPr>
              <w:t>；</w:t>
            </w:r>
            <w:r>
              <w:rPr>
                <w:rFonts w:ascii="仿宋" w:hAnsi="仿宋" w:eastAsia="仿宋"/>
              </w:rPr>
              <w:t>CAN总线信号管理：≥2路带供电CAN总线信号管理</w:t>
            </w:r>
            <w:r>
              <w:rPr>
                <w:rFonts w:hint="eastAsia" w:ascii="仿宋" w:hAnsi="仿宋" w:eastAsia="仿宋"/>
              </w:rPr>
              <w:t>；主机自带两路</w:t>
            </w:r>
            <w:r>
              <w:rPr>
                <w:rFonts w:ascii="仿宋" w:hAnsi="仿宋" w:eastAsia="仿宋"/>
              </w:rPr>
              <w:t>SPI扩展功能卡槽</w:t>
            </w:r>
            <w:r>
              <w:rPr>
                <w:rFonts w:hint="eastAsia" w:ascii="仿宋" w:hAnsi="仿宋" w:eastAsia="仿宋"/>
              </w:rPr>
              <w:t>；</w:t>
            </w:r>
            <w:r>
              <w:rPr>
                <w:rFonts w:ascii="仿宋" w:hAnsi="仿宋" w:eastAsia="仿宋"/>
              </w:rPr>
              <w:t>.通讯：自带双向zigbee通讯基站，无线通讯距离≥70m。主机支持扩展多个通讯基站，单个基站可扩展≥30个无线节点；</w:t>
            </w:r>
            <w:r>
              <w:rPr>
                <w:rFonts w:hint="eastAsia" w:ascii="仿宋" w:hAnsi="仿宋" w:eastAsia="仿宋"/>
              </w:rPr>
              <w:t>按键功能：≥</w:t>
            </w:r>
            <w:r>
              <w:rPr>
                <w:rFonts w:ascii="仿宋" w:hAnsi="仿宋" w:eastAsia="仿宋"/>
              </w:rPr>
              <w:t>8个可编程按键</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编程软件</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工程管理：支持多个软件界面工程包并存，可随时切换工程包；</w:t>
            </w:r>
            <w:r>
              <w:rPr>
                <w:rFonts w:ascii="仿宋" w:hAnsi="仿宋" w:eastAsia="仿宋"/>
              </w:rPr>
              <w:t>.系统兼容性：兼容操作系统，同时适配系统及单机版、网络版控制终端。.UI定制功能：具备深度UI定制及统一UI设计模式，可快速定制符合需求的UI风格。.界面设计：支持中控控制界面制作编辑，包含互锁模式、3D按键等灵活按键设计模块。.触摸屏适配：兼容任意尺寸触摸屏编程，支持多种控制终端分辨率任意选择。.中控控制：内嵌于中央控制系统主机，可控制多台中控系统组建大型控制平台。.双向反馈：支持中控双向反馈功能，可实时显示矩阵等受控设备的运行状态。.核心模块：包含硬件逻辑、软件逻辑、红外代码管理、编译、下载、监视等核心模块。</w:t>
            </w:r>
            <w:r>
              <w:rPr>
                <w:rFonts w:hint="eastAsia" w:ascii="仿宋" w:hAnsi="仿宋" w:eastAsia="仿宋"/>
              </w:rPr>
              <w:t>编程功能：支持添加实际工程对应硬件逻辑模块，可实现串口、</w:t>
            </w:r>
            <w:r>
              <w:rPr>
                <w:rFonts w:ascii="仿宋" w:hAnsi="仿宋" w:eastAsia="仿宋"/>
              </w:rPr>
              <w:t>IR红外等数据的代码转发及逻辑算法处理，支持一键多种代码可编程。</w:t>
            </w:r>
            <w:r>
              <w:rPr>
                <w:rFonts w:hint="eastAsia" w:ascii="仿宋" w:hAnsi="仿宋" w:eastAsia="仿宋"/>
              </w:rPr>
              <w:t>便捷与拓展：支持</w:t>
            </w:r>
            <w:r>
              <w:rPr>
                <w:rFonts w:ascii="仿宋" w:hAnsi="仿宋" w:eastAsia="仿宋"/>
              </w:rPr>
              <w:t>GIF动态图片显示，具备快速学习模式；支持非授权接入防护，适配各类中控控制场景拓展。</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会议管理终端（报告厅）</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屏幕尺寸：采用≥</w:t>
            </w:r>
            <w:r>
              <w:rPr>
                <w:rFonts w:ascii="仿宋" w:hAnsi="仿宋" w:eastAsia="仿宋"/>
              </w:rPr>
              <w:t>11.0</w:t>
            </w:r>
            <w:r>
              <w:rPr>
                <w:rFonts w:hint="eastAsia" w:ascii="仿宋" w:hAnsi="仿宋" w:eastAsia="仿宋"/>
              </w:rPr>
              <w:t>寸</w:t>
            </w:r>
            <w:r>
              <w:rPr>
                <w:rFonts w:ascii="仿宋" w:hAnsi="仿宋" w:eastAsia="仿宋"/>
              </w:rPr>
              <w:t>IPS电容触摸屏，屏占比≥87%。.屏幕分辨率：分辨率≥2800×1840像素，像素密度≥29</w:t>
            </w:r>
            <w:r>
              <w:rPr>
                <w:rFonts w:hint="eastAsia" w:ascii="仿宋" w:hAnsi="仿宋" w:eastAsia="仿宋"/>
              </w:rPr>
              <w:t>0</w:t>
            </w:r>
            <w:r>
              <w:rPr>
                <w:rFonts w:ascii="仿宋" w:hAnsi="仿宋" w:eastAsia="仿宋"/>
              </w:rPr>
              <w:t>ppi。</w:t>
            </w:r>
            <w:r>
              <w:rPr>
                <w:rFonts w:hint="eastAsia" w:ascii="仿宋" w:hAnsi="仿宋" w:eastAsia="仿宋"/>
              </w:rPr>
              <w:t>色彩表现：支持≥</w:t>
            </w:r>
            <w:r>
              <w:rPr>
                <w:rFonts w:ascii="仿宋" w:hAnsi="仿宋" w:eastAsia="仿宋"/>
              </w:rPr>
              <w:t>1670万色显示，兼容P3广色域。</w:t>
            </w:r>
            <w:r>
              <w:rPr>
                <w:rFonts w:hint="eastAsia" w:ascii="仿宋" w:hAnsi="仿宋" w:eastAsia="仿宋"/>
              </w:rPr>
              <w:t>触控功能：支持多点触控，最多可实现≥</w:t>
            </w:r>
            <w:r>
              <w:rPr>
                <w:rFonts w:ascii="仿宋" w:hAnsi="仿宋" w:eastAsia="仿宋"/>
              </w:rPr>
              <w:t>10点同时触控。.屏幕特性：采用IPS触控屏</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108</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无线WIFI</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无线功能：设备支持无线</w:t>
            </w:r>
            <w:r>
              <w:rPr>
                <w:rFonts w:ascii="仿宋" w:hAnsi="仿宋" w:eastAsia="仿宋"/>
              </w:rPr>
              <w:t>WIFI功能</w:t>
            </w:r>
            <w:r>
              <w:rPr>
                <w:rFonts w:hint="eastAsia" w:ascii="仿宋" w:hAnsi="仿宋" w:eastAsia="仿宋"/>
              </w:rPr>
              <w:t>。</w:t>
            </w:r>
            <w:r>
              <w:rPr>
                <w:rFonts w:ascii="仿宋" w:hAnsi="仿宋" w:eastAsia="仿宋"/>
              </w:rPr>
              <w:t>存储与运行内存：配备≥256MB RAM运行内存及≥128MB ROM存储内存</w:t>
            </w:r>
            <w:r>
              <w:rPr>
                <w:rFonts w:hint="eastAsia" w:ascii="仿宋" w:hAnsi="仿宋" w:eastAsia="仿宋"/>
              </w:rPr>
              <w:t>；</w:t>
            </w:r>
            <w:r>
              <w:rPr>
                <w:rFonts w:ascii="仿宋" w:hAnsi="仿宋" w:eastAsia="仿宋"/>
              </w:rPr>
              <w:t>以太网接口：提供≥4个10/100/1000M自适应速率以太网接口</w:t>
            </w:r>
            <w:r>
              <w:rPr>
                <w:rFonts w:hint="eastAsia" w:ascii="仿宋" w:hAnsi="仿宋" w:eastAsia="仿宋"/>
              </w:rPr>
              <w:t>；</w:t>
            </w:r>
            <w:r>
              <w:rPr>
                <w:rFonts w:ascii="仿宋" w:hAnsi="仿宋" w:eastAsia="仿宋"/>
              </w:rPr>
              <w:t>.网络兼容性：以太网接口支持自适应速率切换，可灵活适配10M、100M、1000M网络环境</w:t>
            </w:r>
            <w:r>
              <w:rPr>
                <w:rFonts w:hint="eastAsia" w:ascii="仿宋" w:hAnsi="仿宋" w:eastAsia="仿宋"/>
              </w:rPr>
              <w:t>。</w:t>
            </w:r>
            <w:r>
              <w:rPr>
                <w:rFonts w:ascii="仿宋" w:hAnsi="仿宋" w:eastAsia="仿宋"/>
              </w:rPr>
              <w:t>.运行稳定性：</w:t>
            </w:r>
            <w:r>
              <w:rPr>
                <w:rFonts w:hint="eastAsia" w:ascii="仿宋" w:hAnsi="仿宋" w:eastAsia="仿宋"/>
              </w:rPr>
              <w:t>无线信号传输及有线网络连接稳定，无频繁断连、卡顿现象。</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109</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电源管理器</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继电器配置：配备≥</w:t>
            </w:r>
            <w:r>
              <w:rPr>
                <w:rFonts w:ascii="仿宋" w:hAnsi="仿宋" w:eastAsia="仿宋"/>
              </w:rPr>
              <w:t>8路大电流继电器，每路输出电流≥30A，支持≥1对常开、≥1对常闭触点，每路继电器均设有三连接点接线柱，支持双刀双开接线方式。负载能力：单路负载功率≥3000W，总负载功率≥24000W，单路载入容量支持AC220V/30A、DC36V/20A</w:t>
            </w:r>
            <w:r>
              <w:rPr>
                <w:rFonts w:hint="eastAsia" w:ascii="仿宋" w:hAnsi="仿宋" w:eastAsia="仿宋"/>
              </w:rPr>
              <w:t>；</w:t>
            </w:r>
            <w:r>
              <w:rPr>
                <w:rFonts w:ascii="仿宋" w:hAnsi="仿宋" w:eastAsia="仿宋"/>
              </w:rPr>
              <w:t>供电规格：电源输入为220V@30A，支持控制器集中供电或单独供电</w:t>
            </w:r>
            <w:r>
              <w:rPr>
                <w:rFonts w:hint="eastAsia" w:ascii="仿宋" w:hAnsi="仿宋" w:eastAsia="仿宋"/>
              </w:rPr>
              <w:t>；操作控制：面板配备≥</w:t>
            </w:r>
            <w:r>
              <w:rPr>
                <w:rFonts w:ascii="仿宋" w:hAnsi="仿宋" w:eastAsia="仿宋"/>
              </w:rPr>
              <w:t>8路输出独立控制按键，可单独开启、关闭任意一路输出；</w:t>
            </w:r>
            <w:r>
              <w:rPr>
                <w:rFonts w:hint="eastAsia" w:ascii="仿宋" w:hAnsi="仿宋" w:eastAsia="仿宋"/>
              </w:rPr>
              <w:t>≥</w:t>
            </w:r>
            <w:r>
              <w:rPr>
                <w:rFonts w:ascii="仿宋" w:hAnsi="仿宋" w:eastAsia="仿宋"/>
              </w:rPr>
              <w:t>1个全开、全关按键，同时支持单路或多路开关控制</w:t>
            </w:r>
            <w:r>
              <w:rPr>
                <w:rFonts w:hint="eastAsia" w:ascii="仿宋" w:hAnsi="仿宋" w:eastAsia="仿宋"/>
              </w:rPr>
              <w:t>；保护功能：内置过载断路保护器，可有效防止电路过载损坏设备；支持电源顺序启动设定，避免全部开关同时启动造成瞬间过载。</w:t>
            </w:r>
            <w:r>
              <w:rPr>
                <w:rFonts w:ascii="仿宋" w:hAnsi="仿宋" w:eastAsia="仿宋"/>
              </w:rPr>
              <w:t>.通讯功能：支持RS-232串口通讯协议，可方便与第三方控制器兼容，同时可通过软件执行电源开启、关闭、重新开启的远程管理。</w:t>
            </w:r>
            <w:r>
              <w:rPr>
                <w:rFonts w:hint="eastAsia" w:ascii="仿宋" w:hAnsi="仿宋" w:eastAsia="仿宋"/>
              </w:rPr>
              <w:t>扩展能力：支持通过</w:t>
            </w:r>
            <w:r>
              <w:rPr>
                <w:rFonts w:ascii="仿宋" w:hAnsi="仿宋" w:eastAsia="仿宋"/>
              </w:rPr>
              <w:t>ID串接，最多可串接≥256台设备，</w:t>
            </w:r>
            <w:r>
              <w:rPr>
                <w:rFonts w:hint="eastAsia" w:ascii="仿宋" w:hAnsi="仿宋" w:eastAsia="仿宋"/>
              </w:rPr>
              <w:t>连接设备的集中控制≥2048路；状态显示：自带</w:t>
            </w:r>
            <w:r>
              <w:rPr>
                <w:rFonts w:ascii="仿宋" w:hAnsi="仿宋" w:eastAsia="仿宋"/>
              </w:rPr>
              <w:t>LCD显示屏，可实时显示设备运行状态信息；每路输出均配备指示灯，直观显示各通道工作状态。</w:t>
            </w:r>
            <w:r>
              <w:rPr>
                <w:rFonts w:hint="eastAsia" w:ascii="仿宋" w:hAnsi="仿宋" w:eastAsia="仿宋"/>
              </w:rPr>
              <w:t>结构设计：采用密封防鼠式设计。控制规格：控制路数为≥</w:t>
            </w:r>
            <w:r>
              <w:rPr>
                <w:rFonts w:ascii="仿宋" w:hAnsi="仿宋" w:eastAsia="仿宋"/>
              </w:rPr>
              <w:t>8路，继电器触点结构为每路1对常开、1对常闭</w:t>
            </w:r>
            <w:r>
              <w:rPr>
                <w:rFonts w:hint="eastAsia" w:ascii="仿宋" w:hAnsi="仿宋" w:eastAsia="仿宋"/>
              </w:rPr>
              <w:t>。</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110</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无缝混插矩阵（16进16出）</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串口配置：配备≥</w:t>
            </w:r>
            <w:r>
              <w:rPr>
                <w:rFonts w:ascii="仿宋" w:hAnsi="仿宋" w:eastAsia="仿宋"/>
              </w:rPr>
              <w:t>10路RS232串口，支持300～115200波特率可编程，支持奇/偶/无效验。.红外功能：配备≥5个红外口，内置红外学习器（选配）</w:t>
            </w:r>
            <w:r>
              <w:rPr>
                <w:rFonts w:hint="eastAsia" w:ascii="仿宋" w:hAnsi="仿宋" w:eastAsia="仿宋"/>
              </w:rPr>
              <w:t>。</w:t>
            </w:r>
            <w:r>
              <w:rPr>
                <w:rFonts w:ascii="仿宋" w:hAnsi="仿宋" w:eastAsia="仿宋"/>
              </w:rPr>
              <w:t>.网络接口：配备≥1个网络接口，支持网络通讯及远程控制4.显示界面：配备≥7寸LCD显示屏，可直观显示设备运行状态及参数配置。</w:t>
            </w:r>
            <w:r>
              <w:rPr>
                <w:rFonts w:hint="eastAsia" w:ascii="仿宋" w:hAnsi="仿宋" w:eastAsia="仿宋"/>
              </w:rPr>
              <w:t>输入扩展：支持接入≥</w:t>
            </w:r>
            <w:r>
              <w:rPr>
                <w:rFonts w:ascii="仿宋" w:hAnsi="仿宋" w:eastAsia="仿宋"/>
              </w:rPr>
              <w:t>4张输入板卡，总输入路数≥16路</w:t>
            </w:r>
            <w:r>
              <w:rPr>
                <w:rFonts w:hint="eastAsia" w:ascii="仿宋" w:hAnsi="仿宋" w:eastAsia="仿宋"/>
              </w:rPr>
              <w:t>。输出扩展：支持接入≥</w:t>
            </w:r>
            <w:r>
              <w:rPr>
                <w:rFonts w:ascii="仿宋" w:hAnsi="仿宋" w:eastAsia="仿宋"/>
              </w:rPr>
              <w:t>4张输出板卡，总输出路数≥16路</w:t>
            </w:r>
            <w:r>
              <w:rPr>
                <w:rFonts w:hint="eastAsia" w:ascii="仿宋" w:hAnsi="仿宋" w:eastAsia="仿宋"/>
              </w:rPr>
              <w:t>；</w:t>
            </w:r>
            <w:r>
              <w:rPr>
                <w:rFonts w:ascii="仿宋" w:hAnsi="仿宋" w:eastAsia="仿宋"/>
              </w:rPr>
              <w:t>.信号兼容性：输入、输出均支持DVI、VGA、AV、HDMI、SDI、HDBaseT、YPbPr、光纤、网络等插卡类型</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111</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无缝4路SDI输入板卡</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输入配置：配备≥</w:t>
            </w:r>
            <w:r>
              <w:rPr>
                <w:rFonts w:ascii="仿宋" w:hAnsi="仿宋" w:eastAsia="仿宋"/>
              </w:rPr>
              <w:t>4路SDI信号输入，信号类型≥4×3G-SDI，接口采用BNC接口，阻抗≥75Ω</w:t>
            </w:r>
            <w:r>
              <w:rPr>
                <w:rFonts w:hint="eastAsia" w:ascii="仿宋" w:hAnsi="仿宋" w:eastAsia="仿宋"/>
              </w:rPr>
              <w:t>。</w:t>
            </w:r>
            <w:r>
              <w:rPr>
                <w:rFonts w:ascii="仿宋" w:hAnsi="仿宋" w:eastAsia="仿宋"/>
              </w:rPr>
              <w:t>.信号标准：支持SMPTE-259/292/424/425信号标准，兼容3G/HD/SD-SDI信号</w:t>
            </w:r>
            <w:r>
              <w:rPr>
                <w:rFonts w:hint="eastAsia" w:ascii="仿宋" w:hAnsi="仿宋" w:eastAsia="仿宋"/>
              </w:rPr>
              <w:t>；</w:t>
            </w:r>
            <w:r>
              <w:rPr>
                <w:rFonts w:ascii="仿宋" w:hAnsi="仿宋" w:eastAsia="仿宋"/>
              </w:rPr>
              <w:t>.信号兼容：支持SD-SDI（480i、576i）、HD-SDI（720p、1080i）、3G-SDI（1080p50/59.94/60）多种信号格式</w:t>
            </w:r>
            <w:r>
              <w:rPr>
                <w:rFonts w:hint="eastAsia" w:ascii="仿宋" w:hAnsi="仿宋" w:eastAsia="仿宋"/>
              </w:rPr>
              <w:t>；</w:t>
            </w:r>
            <w:r>
              <w:rPr>
                <w:rFonts w:ascii="仿宋" w:hAnsi="仿宋" w:eastAsia="仿宋"/>
              </w:rPr>
              <w:t>.带宽与速率：带宽自适应SD/HD/3G SDI标准（143Mb/s～2.97Gb/s），交换核心速率143Mb/s～2.97Gb/s，3G-SDI输入板卡带宽≥1.485Gbps。传输性能：采用均衡自适应补偿及信号长距离传输失真补偿技术，1964A类型线缆下，2.97Gb/s速率传输距离≥140米，1.485Gb/s速率传输距离≥200米</w:t>
            </w:r>
            <w:r>
              <w:rPr>
                <w:rFonts w:hint="eastAsia" w:ascii="仿宋" w:hAnsi="仿宋" w:eastAsia="仿宋"/>
              </w:rPr>
              <w:t>，270Mb/s速率传输距离≥400米。</w:t>
            </w:r>
            <w:r>
              <w:rPr>
                <w:rFonts w:ascii="仿宋" w:hAnsi="仿宋" w:eastAsia="仿宋"/>
              </w:rPr>
              <w:t>.分辨率支持：支持全高清1920×1080@60Hz及以下分辨率，具备分辨率自动识别功能</w:t>
            </w:r>
            <w:r>
              <w:rPr>
                <w:rFonts w:hint="eastAsia" w:ascii="仿宋" w:hAnsi="仿宋" w:eastAsia="仿宋"/>
              </w:rPr>
              <w:t>；</w:t>
            </w:r>
            <w:r>
              <w:rPr>
                <w:rFonts w:ascii="仿宋" w:hAnsi="仿宋" w:eastAsia="仿宋"/>
              </w:rPr>
              <w:t>处理性能：采用高性能数字处理芯片，实现信号分配、交叉切换功能；采用高端HDMI编码器，支持点对点硬件无压缩实时转换及3D降噪。.响应速度：最大传播延时≤5ns（±1ns），信号切换速度≤180ns，</w:t>
            </w:r>
            <w:r>
              <w:rPr>
                <w:rFonts w:hint="eastAsia" w:ascii="仿宋" w:hAnsi="仿宋" w:eastAsia="仿宋"/>
              </w:rPr>
              <w:t>结构设计：采用卡片式结构，支持即插即用，无需额外设置；输入板卡具备防插错功能。</w:t>
            </w:r>
            <w:r>
              <w:rPr>
                <w:rFonts w:ascii="仿宋" w:hAnsi="仿宋" w:eastAsia="仿宋"/>
              </w:rPr>
              <w:t>.音频配置：默认无音频输入</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112</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无缝4路HDMI输入板卡</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输入配置：采用独立卡片式模块化设计，每块板卡支持≥</w:t>
            </w:r>
            <w:r>
              <w:rPr>
                <w:rFonts w:ascii="仿宋" w:hAnsi="仿宋" w:eastAsia="仿宋"/>
              </w:rPr>
              <w:t>4路HDMI高清信号输入，配备≥4路Type-A型HDMI锁扣母头及3.5mm音频座，输入板卡具备防插错功能。</w:t>
            </w:r>
            <w:r>
              <w:rPr>
                <w:rFonts w:hint="eastAsia" w:ascii="仿宋" w:hAnsi="仿宋" w:eastAsia="仿宋"/>
              </w:rPr>
              <w:t>分辨率支持：最大支持≥</w:t>
            </w:r>
            <w:r>
              <w:rPr>
                <w:rFonts w:ascii="仿宋" w:hAnsi="仿宋" w:eastAsia="仿宋"/>
              </w:rPr>
              <w:t>3840x2160P@60Hz分辨率（HDPC：3840x2160P@60_24bit；HDTV：3840x2160P@60_36bit），支持3D、全高清及以下分辨率，适配4K蓝光机。</w:t>
            </w:r>
            <w:r>
              <w:rPr>
                <w:rFonts w:hint="eastAsia" w:ascii="仿宋" w:hAnsi="仿宋" w:eastAsia="仿宋"/>
              </w:rPr>
              <w:t>协议兼容：完全兼容</w:t>
            </w:r>
            <w:r>
              <w:rPr>
                <w:rFonts w:ascii="仿宋" w:hAnsi="仿宋" w:eastAsia="仿宋"/>
              </w:rPr>
              <w:t>HDMI1.3b/1.4标准、HDCP1.3协议及DVI1.0协议，支持HDCP高带宽数字内容保护技术，向下兼容DVI-D信号。</w:t>
            </w:r>
            <w:r>
              <w:rPr>
                <w:rFonts w:hint="eastAsia" w:ascii="仿宋" w:hAnsi="仿宋" w:eastAsia="仿宋"/>
              </w:rPr>
              <w:t>传输性能：支持输入线缆均衡技术，输入最长距离可达≥</w:t>
            </w:r>
            <w:r>
              <w:rPr>
                <w:rFonts w:ascii="仿宋" w:hAnsi="仿宋" w:eastAsia="仿宋"/>
              </w:rPr>
              <w:t>30米；带宽≥1.65GHz（-3Db），数据传输率≥2.25GBits，最大传输延时≤5nS（±1nS）。</w:t>
            </w:r>
            <w:r>
              <w:rPr>
                <w:rFonts w:hint="eastAsia" w:ascii="仿宋" w:hAnsi="仿宋" w:eastAsia="仿宋"/>
              </w:rPr>
              <w:t>切换性能：支持快速无缝切换，无闪烁、无黑屏，切换速度≤</w:t>
            </w:r>
            <w:r>
              <w:rPr>
                <w:rFonts w:ascii="仿宋" w:hAnsi="仿宋" w:eastAsia="仿宋"/>
              </w:rPr>
              <w:t>150ns；支持热插拔、即插即用</w:t>
            </w:r>
            <w:r>
              <w:rPr>
                <w:rFonts w:hint="eastAsia" w:ascii="仿宋" w:hAnsi="仿宋" w:eastAsia="仿宋"/>
              </w:rPr>
              <w:t>。</w:t>
            </w:r>
            <w:r>
              <w:rPr>
                <w:rFonts w:ascii="仿宋" w:hAnsi="仿宋" w:eastAsia="仿宋"/>
              </w:rPr>
              <w:t>.信号处理：支持信号时序重整、点对点硬件无压缩实时转换，微分相位≤0.05o（RL=150Ω），微分增益≤0.05%（RL=150Ω）</w:t>
            </w:r>
            <w:r>
              <w:rPr>
                <w:rFonts w:hint="eastAsia" w:ascii="仿宋" w:hAnsi="仿宋" w:eastAsia="仿宋"/>
              </w:rPr>
              <w:t>；</w:t>
            </w:r>
            <w:r>
              <w:rPr>
                <w:rFonts w:ascii="仿宋" w:hAnsi="仿宋" w:eastAsia="仿宋"/>
              </w:rPr>
              <w:t>.音频功能：支持模拟音频与HDMI内嵌音频选择输入，每块HDMI输入卡带独立音频环出，支持HDMI输入信号双声道音频解码。.保护与记忆：支持断电现场切换记忆保护功能及ESD静电保护功能；有信号时LED灯自动亮起，便于查看信号状态（有无、清晰度）。.电气参数：差分阻抗≥100Ω，回波损耗≤-30Db@5MHz；T.M.D.S最小/最大电平2.9V/3.3V，最大直流偏置误差≤15mV。</w:t>
            </w:r>
            <w:r>
              <w:rPr>
                <w:rFonts w:hint="eastAsia" w:ascii="仿宋" w:hAnsi="仿宋" w:eastAsia="仿宋"/>
              </w:rPr>
              <w:t>扩展与管理：支持</w:t>
            </w:r>
            <w:r>
              <w:rPr>
                <w:rFonts w:ascii="仿宋" w:hAnsi="仿宋" w:eastAsia="仿宋"/>
              </w:rPr>
              <w:t>EDID编辑及输入端口EDID拷贝功能，模块化结构支持插拔，</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113</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无缝4路HDMI输出板卡</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输出配置：采用卡片式模块化设计，支持≥</w:t>
            </w:r>
            <w:r>
              <w:rPr>
                <w:rFonts w:ascii="仿宋" w:hAnsi="仿宋" w:eastAsia="仿宋"/>
              </w:rPr>
              <w:t>4路HDMI高清信号输出，配备≥4路HDMI-A母接口和3.5mm音频座，输出板卡具备防插错功能，支持模块插拔、即插即用。</w:t>
            </w:r>
            <w:r>
              <w:rPr>
                <w:rFonts w:hint="eastAsia" w:ascii="仿宋" w:hAnsi="仿宋" w:eastAsia="仿宋"/>
              </w:rPr>
              <w:t>分辨率支持：最大支持≥</w:t>
            </w:r>
            <w:r>
              <w:rPr>
                <w:rFonts w:ascii="仿宋" w:hAnsi="仿宋" w:eastAsia="仿宋"/>
              </w:rPr>
              <w:t>Normal-PC 1600x1200@60_24bit、HDPC1920x1200P@60_24bit、HDTV 1920x1080P@60_36bit分辨率，支持3D及全高清1920×1080P@60Hz及以下分辨率。</w:t>
            </w:r>
            <w:r>
              <w:rPr>
                <w:rFonts w:hint="eastAsia" w:ascii="仿宋" w:hAnsi="仿宋" w:eastAsia="仿宋"/>
              </w:rPr>
              <w:t>协议兼容：完全兼容</w:t>
            </w:r>
            <w:r>
              <w:rPr>
                <w:rFonts w:ascii="仿宋" w:hAnsi="仿宋" w:eastAsia="仿宋"/>
              </w:rPr>
              <w:t>HDMI1.3a/1.3b/1.4标准、HDCP1.3协议及DVI1.0协议，支持HDCP高带宽数字内容保护技术，向下兼容DVI-D信号。</w:t>
            </w:r>
            <w:r>
              <w:rPr>
                <w:rFonts w:hint="eastAsia" w:ascii="仿宋" w:hAnsi="仿宋" w:eastAsia="仿宋"/>
              </w:rPr>
              <w:t>传输性能：带宽≥</w:t>
            </w:r>
            <w:r>
              <w:rPr>
                <w:rFonts w:ascii="仿宋" w:hAnsi="仿宋" w:eastAsia="仿宋"/>
              </w:rPr>
              <w:t>1.65GHz（-3Db），像素带宽165MHz、接口带宽6.75Gbps（全数字），数据传输率≥2.25GBits；支持输出线缆均衡技术，最长输出线缆长度可达≥45米。</w:t>
            </w:r>
            <w:r>
              <w:rPr>
                <w:rFonts w:hint="eastAsia" w:ascii="仿宋" w:hAnsi="仿宋" w:eastAsia="仿宋"/>
              </w:rPr>
              <w:t>切换与延时：支持快速无缝切换，无闪烁、无黑屏，切换速度≤</w:t>
            </w:r>
            <w:r>
              <w:rPr>
                <w:rFonts w:ascii="仿宋" w:hAnsi="仿宋" w:eastAsia="仿宋"/>
              </w:rPr>
              <w:t>150ns；最大传输延时≤5nS（±1nS）。</w:t>
            </w:r>
            <w:r>
              <w:rPr>
                <w:rFonts w:hint="eastAsia" w:ascii="仿宋" w:hAnsi="仿宋" w:eastAsia="仿宋"/>
              </w:rPr>
              <w:t>信号处理：支持信号时序重整、点对点硬件无压缩实时转换，微分相位≤</w:t>
            </w:r>
            <w:r>
              <w:rPr>
                <w:rFonts w:ascii="仿宋" w:hAnsi="仿宋" w:eastAsia="仿宋"/>
              </w:rPr>
              <w:t>0.05°（RL=150Ω），微分增益≤0.05%（RL=150Ω）</w:t>
            </w:r>
            <w:r>
              <w:rPr>
                <w:rFonts w:hint="eastAsia" w:ascii="仿宋" w:hAnsi="仿宋" w:eastAsia="仿宋"/>
              </w:rPr>
              <w:t>；音频功能：支持模拟音频与</w:t>
            </w:r>
            <w:r>
              <w:rPr>
                <w:rFonts w:ascii="仿宋" w:hAnsi="仿宋" w:eastAsia="仿宋"/>
              </w:rPr>
              <w:t>HDMI内嵌音频同时输出，每块HDMI输出卡带独立音频环出，支持HDMI输出信号双声道音频解码。EDID管理：支持EDID编辑、拷贝输出端口EDID功能；具备智能EDID计算功能，可实时自动计算任意输出端显示器EDID信息的交集与合集，支持EDID切换功能。</w:t>
            </w:r>
            <w:r>
              <w:rPr>
                <w:rFonts w:hint="eastAsia" w:ascii="仿宋" w:hAnsi="仿宋" w:eastAsia="仿宋"/>
              </w:rPr>
              <w:t>保护与状态显示：支持断电现场切换记忆保护功能及</w:t>
            </w:r>
            <w:r>
              <w:rPr>
                <w:rFonts w:ascii="仿宋" w:hAnsi="仿宋" w:eastAsia="仿宋"/>
              </w:rPr>
              <w:t>ESD静电保护功能；有信号时LED灯自动亮起，可直观查看信号通断及清晰状态。.电气参数：差分阻抗100Ω，回波损耗≤-30Db@5MHz；信号最小电平0.5Vp-p、最大电平1.0Vp-p，最大直流偏置误差≤15mV；位时钟抖动＜0.15Tbit，位上升/下降时间＜0.3Tbit（20%～80%）。</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114</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高清摄像头</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输出配置：采用卡片式模块化设计，支持≥</w:t>
            </w:r>
            <w:r>
              <w:rPr>
                <w:rFonts w:ascii="仿宋" w:hAnsi="仿宋" w:eastAsia="仿宋"/>
              </w:rPr>
              <w:t>4路HDMI高清信号输出，配备≥4路HDMI-A母接口和3.5mm音频座，输出板卡具备防插错功能，支持模块插拔、即插即用</w:t>
            </w:r>
            <w:r>
              <w:rPr>
                <w:rFonts w:hint="eastAsia" w:ascii="仿宋" w:hAnsi="仿宋" w:eastAsia="仿宋"/>
              </w:rPr>
              <w:t>；分辨率支持：最大支持≥</w:t>
            </w:r>
            <w:r>
              <w:rPr>
                <w:rFonts w:ascii="仿宋" w:hAnsi="仿宋" w:eastAsia="仿宋"/>
              </w:rPr>
              <w:t>HDPC 1920x1200P@60_24bit、HDTV 1920x1080P@ 60_36bit、Normal-PC1600x1200@60_24bit分辨率，支持3D及全高清1920×1080P@60Hz及以下分辨率。协议兼容：完全兼容HDMI1.3a/1.3b/1.4标准、HDCP1.3协议及DVI1.0协议，支持HDCP高带宽数字内容保护技术，向下兼容DVI-D信号。</w:t>
            </w:r>
            <w:r>
              <w:rPr>
                <w:rFonts w:hint="eastAsia" w:ascii="仿宋" w:hAnsi="仿宋" w:eastAsia="仿宋"/>
              </w:rPr>
              <w:t>传输性能：带宽≥</w:t>
            </w:r>
            <w:r>
              <w:rPr>
                <w:rFonts w:ascii="仿宋" w:hAnsi="仿宋" w:eastAsia="仿宋"/>
              </w:rPr>
              <w:t>1.65GHz（-3Db），像素带宽165MHz、接口带宽6.75Gbps（全数字），数据传输率≥2.25GBits；</w:t>
            </w:r>
            <w:r>
              <w:rPr>
                <w:rFonts w:hint="eastAsia" w:ascii="仿宋" w:hAnsi="仿宋" w:eastAsia="仿宋"/>
              </w:rPr>
              <w:t>最长输出线缆长度≥</w:t>
            </w:r>
            <w:r>
              <w:rPr>
                <w:rFonts w:ascii="仿宋" w:hAnsi="仿宋" w:eastAsia="仿宋"/>
              </w:rPr>
              <w:t>45米。</w:t>
            </w:r>
            <w:r>
              <w:rPr>
                <w:rFonts w:hint="eastAsia" w:ascii="仿宋" w:hAnsi="仿宋" w:eastAsia="仿宋"/>
              </w:rPr>
              <w:t>切换与延时：支持快速无缝切换，无闪烁、无黑屏，切换速度≤</w:t>
            </w:r>
            <w:r>
              <w:rPr>
                <w:rFonts w:ascii="仿宋" w:hAnsi="仿宋" w:eastAsia="仿宋"/>
              </w:rPr>
              <w:t>150ns；最大传输延时≤5nS（±1nS）</w:t>
            </w:r>
            <w:r>
              <w:rPr>
                <w:rFonts w:hint="eastAsia" w:ascii="仿宋" w:hAnsi="仿宋" w:eastAsia="仿宋"/>
              </w:rPr>
              <w:t>；信号处理：支持信号时序重整、点对点硬件无压缩实时转换，微分相位≤</w:t>
            </w:r>
            <w:r>
              <w:rPr>
                <w:rFonts w:ascii="仿宋" w:hAnsi="仿宋" w:eastAsia="仿宋"/>
              </w:rPr>
              <w:t>0.05°（RL=150Ω），微分增益≤0.05%（RL=150Ω）</w:t>
            </w:r>
            <w:r>
              <w:rPr>
                <w:rFonts w:hint="eastAsia" w:ascii="仿宋" w:hAnsi="仿宋" w:eastAsia="仿宋"/>
              </w:rPr>
              <w:t>；</w:t>
            </w:r>
            <w:r>
              <w:rPr>
                <w:rFonts w:ascii="仿宋" w:hAnsi="仿宋" w:eastAsia="仿宋"/>
              </w:rPr>
              <w:t>.音频功能：支持模拟音频与HDMI内嵌音频同时输出，每块HDMI输出卡带独立音频环出，支持HDMI输出信号双声道音频解码。.EDID管理：支持EDID编辑、拷贝输出端口EDID功能；具备智能EDID计算功能，可实时自动计算任意个输出端显示器EDID信息的交集与合集，支持EDID切换功能。.保护与状态显示：支持断电现场切换记忆保护功能及ESD静电保护功能；有信号时LED灯自动亮起，便于查看信号通断及清晰状态。.电气参数：差分阻抗≥100Ω，回波损耗≤-30Db@5MHz；信号最小电平0.5Vp-p、最大电平1.0Vp-p，最大直流偏置误差≤15mV；位时钟抖动＜0.15Tbit，位上升/下降时间＜0.3Tbit（20%～80%）。</w:t>
            </w:r>
            <w:r>
              <w:rPr>
                <w:rFonts w:hint="eastAsia" w:ascii="仿宋" w:hAnsi="仿宋" w:eastAsia="仿宋"/>
              </w:rPr>
              <w:t>有效像素：≥200万；镜头光学变倍：≥20倍光学变焦</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115</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桌插</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产品名称：弹起式桌面插座；</w:t>
            </w:r>
            <w:r>
              <w:rPr>
                <w:rFonts w:ascii="仿宋" w:hAnsi="仿宋" w:eastAsia="仿宋"/>
              </w:rPr>
              <w:t>.材质：铝合金</w:t>
            </w:r>
            <w:r>
              <w:rPr>
                <w:rFonts w:hint="eastAsia" w:ascii="仿宋" w:hAnsi="仿宋" w:eastAsia="仿宋"/>
              </w:rPr>
              <w:t>；</w:t>
            </w:r>
            <w:r>
              <w:rPr>
                <w:rFonts w:ascii="仿宋" w:hAnsi="仿宋" w:eastAsia="仿宋"/>
              </w:rPr>
              <w:t>.输入电压：AC110～220V/50HZ</w:t>
            </w:r>
            <w:r>
              <w:rPr>
                <w:rFonts w:hint="eastAsia" w:ascii="仿宋" w:hAnsi="仿宋" w:eastAsia="仿宋"/>
              </w:rPr>
              <w:t>；</w:t>
            </w:r>
            <w:r>
              <w:rPr>
                <w:rFonts w:ascii="仿宋" w:hAnsi="仿宋" w:eastAsia="仿宋"/>
              </w:rPr>
              <w:t>.接口：五孔电源、网络、USB传输、3.5音频、HDMI，VGA</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116</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机柜</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hint="eastAsia" w:ascii="仿宋" w:hAnsi="仿宋" w:eastAsia="仿宋"/>
              </w:rPr>
              <w:t>机柜规格：采用标准机架式设备≥</w:t>
            </w:r>
            <w:r>
              <w:rPr>
                <w:rFonts w:ascii="仿宋" w:hAnsi="仿宋" w:eastAsia="仿宋"/>
              </w:rPr>
              <w:t>42U标准网络服务器机柜，符合19</w:t>
            </w:r>
            <w:r>
              <w:rPr>
                <w:rFonts w:hint="eastAsia" w:ascii="仿宋" w:hAnsi="仿宋" w:eastAsia="仿宋"/>
              </w:rPr>
              <w:t>寸工业标准；材质与结构：机柜主体采用优质冷轧钢板制造，板材厚度符合工业级标准，结构稳固承重强，具备良好的抗冲击、防腐蚀性能；散热与防护：内置通风散热结构（如散热孔、风扇安装位），确保设备运行时有效散热；具备防尘、防电磁干扰设计，防护等级不低于</w:t>
            </w:r>
            <w:r>
              <w:rPr>
                <w:rFonts w:ascii="仿宋" w:hAnsi="仿宋" w:eastAsia="仿宋"/>
              </w:rPr>
              <w:t>IP20</w:t>
            </w:r>
            <w:r>
              <w:rPr>
                <w:rFonts w:hint="eastAsia" w:ascii="仿宋" w:hAnsi="仿宋" w:eastAsia="仿宋"/>
              </w:rPr>
              <w:t>；内部配置：机柜内部配备标准安装立柱、托盘及理线架，预留电源接口；安全与便捷性：配备可锁式柜门，防止非授权操作；支持快速拆卸侧板，便于设备安装、检修与维护；整体设计符合机房标准化建设要求。</w:t>
            </w:r>
          </w:p>
        </w:tc>
      </w:tr>
      <w:tr>
        <w:tblPrEx>
          <w:tblCellMar>
            <w:top w:w="0" w:type="dxa"/>
            <w:left w:w="108" w:type="dxa"/>
            <w:bottom w:w="0" w:type="dxa"/>
            <w:right w:w="108" w:type="dxa"/>
          </w:tblCellMar>
        </w:tblPrEx>
        <w:trPr>
          <w:jc w:val="center"/>
        </w:trPr>
        <w:tc>
          <w:tcPr>
            <w:tcW w:w="434" w:type="pct"/>
            <w:tcBorders>
              <w:top w:val="nil"/>
              <w:left w:val="single" w:color="auto" w:sz="4" w:space="0"/>
              <w:bottom w:val="single" w:color="auto" w:sz="4" w:space="0"/>
              <w:right w:val="single" w:color="auto" w:sz="4" w:space="0"/>
            </w:tcBorders>
            <w:noWrap/>
            <w:vAlign w:val="center"/>
          </w:tcPr>
          <w:p>
            <w:pPr>
              <w:spacing w:line="276" w:lineRule="auto"/>
              <w:contextualSpacing/>
              <w:jc w:val="center"/>
              <w:rPr>
                <w:rFonts w:ascii="仿宋" w:hAnsi="仿宋" w:eastAsia="仿宋"/>
                <w:szCs w:val="21"/>
              </w:rPr>
            </w:pPr>
            <w:r>
              <w:rPr>
                <w:rFonts w:hint="eastAsia" w:ascii="仿宋" w:hAnsi="仿宋" w:eastAsia="仿宋"/>
                <w:szCs w:val="21"/>
              </w:rPr>
              <w:t>117</w:t>
            </w:r>
          </w:p>
        </w:tc>
        <w:tc>
          <w:tcPr>
            <w:tcW w:w="804" w:type="pct"/>
            <w:tcBorders>
              <w:top w:val="nil"/>
              <w:left w:val="nil"/>
              <w:bottom w:val="single" w:color="auto" w:sz="4" w:space="0"/>
              <w:right w:val="single" w:color="auto" w:sz="4" w:space="0"/>
            </w:tcBorders>
            <w:vAlign w:val="center"/>
          </w:tcPr>
          <w:p>
            <w:pPr>
              <w:spacing w:line="276" w:lineRule="auto"/>
              <w:contextualSpacing/>
              <w:jc w:val="center"/>
              <w:rPr>
                <w:rFonts w:ascii="仿宋" w:hAnsi="仿宋" w:eastAsia="仿宋"/>
                <w:szCs w:val="21"/>
              </w:rPr>
            </w:pPr>
            <w:r>
              <w:rPr>
                <w:rFonts w:hint="eastAsia" w:ascii="仿宋" w:hAnsi="仿宋" w:eastAsia="仿宋"/>
                <w:szCs w:val="21"/>
              </w:rPr>
              <w:t>智能化系统工程</w:t>
            </w:r>
          </w:p>
        </w:tc>
        <w:tc>
          <w:tcPr>
            <w:tcW w:w="3761" w:type="pct"/>
            <w:tcBorders>
              <w:top w:val="single" w:color="auto" w:sz="4" w:space="0"/>
              <w:left w:val="nil"/>
              <w:bottom w:val="single" w:color="auto" w:sz="4" w:space="0"/>
              <w:right w:val="single" w:color="auto" w:sz="4" w:space="0"/>
            </w:tcBorders>
            <w:vAlign w:val="center"/>
          </w:tcPr>
          <w:p>
            <w:pPr>
              <w:spacing w:line="276" w:lineRule="auto"/>
              <w:contextualSpacing/>
              <w:rPr>
                <w:rFonts w:ascii="仿宋" w:hAnsi="仿宋" w:eastAsia="仿宋"/>
              </w:rPr>
            </w:pPr>
            <w:r>
              <w:rPr>
                <w:rFonts w:ascii="仿宋" w:hAnsi="仿宋" w:eastAsia="仿宋"/>
              </w:rPr>
              <w:t>音频线RVVP2*0.5、六类网线、RYY3*1.5电源线、音箱线（2*2.0）、50欧姆同轴线缆、SDI高清线缆、HDMI线。</w:t>
            </w:r>
          </w:p>
        </w:tc>
      </w:tr>
      <w:bookmarkEnd w:id="7"/>
    </w:tbl>
    <w:p>
      <w:pPr>
        <w:pStyle w:val="2"/>
        <w:spacing w:line="360" w:lineRule="auto"/>
        <w:rPr>
          <w:sz w:val="21"/>
        </w:rPr>
      </w:pP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2、采购标的需满足的服务标准、期限、效率等要求；</w:t>
      </w:r>
    </w:p>
    <w:p>
      <w:pPr>
        <w:spacing w:line="360" w:lineRule="auto"/>
        <w:ind w:firstLine="482" w:firstLineChars="200"/>
        <w:contextualSpacing/>
        <w:rPr>
          <w:rFonts w:ascii="仿宋" w:hAnsi="仿宋" w:eastAsia="仿宋"/>
          <w:b/>
          <w:sz w:val="24"/>
        </w:rPr>
      </w:pPr>
      <w:r>
        <w:rPr>
          <w:rFonts w:hint="eastAsia" w:ascii="仿宋" w:hAnsi="仿宋" w:eastAsia="仿宋"/>
          <w:b/>
          <w:sz w:val="24"/>
        </w:rPr>
        <w:t>2.1、采购标的需满足的服务标准、效率要求</w:t>
      </w:r>
    </w:p>
    <w:p>
      <w:pPr>
        <w:tabs>
          <w:tab w:val="left" w:pos="900"/>
        </w:tabs>
        <w:adjustRightInd w:val="0"/>
        <w:spacing w:line="360" w:lineRule="auto"/>
        <w:ind w:firstLine="482" w:firstLineChars="200"/>
        <w:contextualSpacing/>
        <w:rPr>
          <w:rFonts w:ascii="仿宋" w:hAnsi="仿宋" w:eastAsia="仿宋"/>
          <w:b/>
          <w:sz w:val="24"/>
        </w:rPr>
      </w:pPr>
      <w:r>
        <w:rPr>
          <w:rFonts w:hint="eastAsia" w:ascii="仿宋" w:hAnsi="仿宋" w:eastAsia="仿宋"/>
          <w:b/>
          <w:sz w:val="24"/>
        </w:rPr>
        <w:t>2.1.1、服务效率</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2.1.</w:t>
      </w:r>
      <w:r>
        <w:rPr>
          <w:rFonts w:hint="eastAsia" w:ascii="仿宋" w:hAnsi="仿宋" w:eastAsia="仿宋" w:cs="宋体"/>
          <w:sz w:val="24"/>
        </w:rPr>
        <w:t>1.1项目实施过程中，确保项目进度按照合同按时完成。</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2.1.</w:t>
      </w:r>
      <w:r>
        <w:rPr>
          <w:rFonts w:hint="eastAsia" w:ascii="仿宋" w:hAnsi="仿宋" w:eastAsia="仿宋" w:cs="宋体"/>
          <w:sz w:val="24"/>
        </w:rPr>
        <w:t>1.2问题反馈和处理周期≤24小时，确保问题得到及时解决。</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2.1.</w:t>
      </w:r>
      <w:r>
        <w:rPr>
          <w:rFonts w:hint="eastAsia" w:ascii="仿宋" w:hAnsi="仿宋" w:eastAsia="仿宋" w:cs="宋体"/>
          <w:sz w:val="24"/>
        </w:rPr>
        <w:t>1.3软件系统故障修复时间≤4小时，确保系统正常运行。</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2.1.</w:t>
      </w:r>
      <w:r>
        <w:rPr>
          <w:rFonts w:hint="eastAsia" w:ascii="仿宋" w:hAnsi="仿宋" w:eastAsia="仿宋" w:cs="宋体"/>
          <w:sz w:val="24"/>
        </w:rPr>
        <w:t>1.4定期对系统进行巡检和优化，提高系统稳定性和性能。</w:t>
      </w:r>
    </w:p>
    <w:p>
      <w:pPr>
        <w:tabs>
          <w:tab w:val="left" w:pos="900"/>
        </w:tabs>
        <w:adjustRightInd w:val="0"/>
        <w:spacing w:line="360" w:lineRule="auto"/>
        <w:ind w:firstLine="482" w:firstLineChars="200"/>
        <w:contextualSpacing/>
        <w:rPr>
          <w:rFonts w:ascii="仿宋" w:hAnsi="仿宋" w:eastAsia="仿宋"/>
          <w:b/>
          <w:sz w:val="24"/>
        </w:rPr>
      </w:pPr>
      <w:r>
        <w:rPr>
          <w:rFonts w:hint="eastAsia" w:ascii="仿宋" w:hAnsi="仿宋" w:eastAsia="仿宋"/>
          <w:b/>
          <w:sz w:val="24"/>
        </w:rPr>
        <w:t>2.2、售后服务要求</w:t>
      </w:r>
    </w:p>
    <w:p>
      <w:pPr>
        <w:adjustRightInd w:val="0"/>
        <w:spacing w:line="360" w:lineRule="auto"/>
        <w:ind w:firstLine="472" w:firstLineChars="197"/>
        <w:contextualSpacing/>
        <w:rPr>
          <w:rFonts w:ascii="仿宋" w:hAnsi="仿宋" w:eastAsia="仿宋" w:cs="宋体"/>
          <w:sz w:val="24"/>
        </w:rPr>
      </w:pPr>
      <w:r>
        <w:rPr>
          <w:rFonts w:hint="eastAsia" w:ascii="仿宋" w:hAnsi="仿宋" w:eastAsia="仿宋"/>
          <w:sz w:val="24"/>
        </w:rPr>
        <w:t>2.2.</w:t>
      </w:r>
      <w:r>
        <w:rPr>
          <w:rFonts w:hint="eastAsia" w:ascii="仿宋" w:hAnsi="仿宋" w:eastAsia="仿宋" w:cs="宋体"/>
          <w:sz w:val="24"/>
        </w:rPr>
        <w:t>1</w:t>
      </w:r>
      <w:r>
        <w:rPr>
          <w:rFonts w:hint="eastAsia" w:ascii="仿宋" w:hAnsi="仿宋" w:eastAsia="仿宋" w:cs="仿宋"/>
          <w:bCs/>
          <w:sz w:val="24"/>
        </w:rPr>
        <w:t>采购标的具体明细中的所有设备提供3年原厂软硬件免费保修服务；软件免费升级服务；提供原厂售后服务承诺函原件并加盖投标人公章。自验收合格之日起安排1名专业技术人员驻场服务，驻场服务期限为3个月。提供承诺函原件并加盖投标人公章。</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w:t>
      </w:r>
      <w:r>
        <w:rPr>
          <w:rFonts w:hint="eastAsia" w:ascii="仿宋" w:hAnsi="仿宋" w:eastAsia="仿宋" w:cs="宋体"/>
          <w:sz w:val="24"/>
        </w:rPr>
        <w:t>2服务期内提供制造厂商每周7×24小时热线电话支持，故障发生时，制造厂商工程师能够到达现场提供硬件更换和问题处理服务。</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2.2.3</w:t>
      </w:r>
      <w:r>
        <w:rPr>
          <w:rFonts w:hint="eastAsia" w:ascii="仿宋" w:hAnsi="仿宋" w:eastAsia="仿宋" w:cs="宋体"/>
          <w:sz w:val="24"/>
        </w:rPr>
        <w:t>质保期内软件免费升级，产品出现质量问题，须予以免费维修或更换。</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2.2.4</w:t>
      </w:r>
      <w:r>
        <w:rPr>
          <w:rFonts w:hint="eastAsia" w:ascii="仿宋" w:hAnsi="仿宋" w:eastAsia="仿宋" w:cs="宋体"/>
          <w:sz w:val="24"/>
        </w:rPr>
        <w:t>在质保期内，投标人应明确所提供设备无故障开机时间（开机率不低于95%），如维修时间单次超过7天，总计超过15天，须提供备用机，如达不到开机率要求，质保期顺延，并且投标人应赔偿采购人经济损失。</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2.2.5</w:t>
      </w:r>
      <w:r>
        <w:rPr>
          <w:rFonts w:hint="eastAsia" w:ascii="仿宋" w:hAnsi="仿宋" w:eastAsia="仿宋" w:cs="宋体"/>
          <w:sz w:val="24"/>
        </w:rPr>
        <w:t>对质保期内的维修服务，投标人在接到采购人通知后，到达现场无偿负责设备的调试或更换已损坏的零部件，响应时间请投标人在投标文件中明确。</w:t>
      </w:r>
    </w:p>
    <w:p>
      <w:pPr>
        <w:adjustRightInd w:val="0"/>
        <w:spacing w:line="360" w:lineRule="auto"/>
        <w:ind w:firstLine="480" w:firstLineChars="200"/>
        <w:contextualSpacing/>
        <w:rPr>
          <w:rFonts w:ascii="仿宋" w:hAnsi="仿宋" w:eastAsia="仿宋" w:cs="宋体"/>
          <w:sz w:val="24"/>
        </w:rPr>
      </w:pPr>
      <w:r>
        <w:rPr>
          <w:rFonts w:hint="eastAsia" w:ascii="仿宋" w:hAnsi="仿宋" w:eastAsia="仿宋"/>
          <w:sz w:val="24"/>
        </w:rPr>
        <w:t>2.2.6</w:t>
      </w:r>
      <w:r>
        <w:rPr>
          <w:rFonts w:hint="eastAsia" w:ascii="仿宋" w:hAnsi="仿宋" w:eastAsia="仿宋" w:cs="宋体"/>
          <w:sz w:val="24"/>
        </w:rPr>
        <w:t>质保期内未完成的维修服务，超出质保期后，投标人仍需无偿完成维修服务，并保证设备正常运行。</w:t>
      </w:r>
    </w:p>
    <w:p>
      <w:pPr>
        <w:tabs>
          <w:tab w:val="left" w:pos="900"/>
        </w:tabs>
        <w:adjustRightInd w:val="0"/>
        <w:spacing w:line="360" w:lineRule="auto"/>
        <w:ind w:firstLine="482" w:firstLineChars="200"/>
        <w:contextualSpacing/>
        <w:rPr>
          <w:rFonts w:ascii="仿宋" w:hAnsi="仿宋" w:eastAsia="仿宋"/>
          <w:b/>
          <w:sz w:val="24"/>
        </w:rPr>
      </w:pPr>
      <w:r>
        <w:rPr>
          <w:rFonts w:hint="eastAsia" w:ascii="仿宋" w:hAnsi="仿宋" w:eastAsia="仿宋"/>
          <w:b/>
          <w:sz w:val="24"/>
        </w:rPr>
        <w:t>2.3、质量要求</w:t>
      </w:r>
    </w:p>
    <w:p>
      <w:pPr>
        <w:adjustRightInd w:val="0"/>
        <w:spacing w:line="360" w:lineRule="auto"/>
        <w:ind w:firstLine="480" w:firstLineChars="200"/>
        <w:contextualSpacing/>
        <w:rPr>
          <w:rFonts w:ascii="仿宋" w:hAnsi="仿宋" w:eastAsia="仿宋" w:cs="宋体"/>
          <w:b/>
          <w:sz w:val="24"/>
        </w:rPr>
      </w:pPr>
      <w:r>
        <w:rPr>
          <w:rFonts w:hint="eastAsia" w:ascii="仿宋" w:hAnsi="仿宋" w:eastAsia="仿宋" w:cs="宋体"/>
          <w:sz w:val="24"/>
        </w:rPr>
        <w:t>货到后，由采购人、投标人按照装箱单和合同设备清单共同实施开箱检验，并逐台登记核验设备及模块的序列号和维保期限，如有缺陷、缺损或与合同规定和招标文件要求不符，双方代表签署详细报告，该报告将作为采购人要求投标人对设备进行更换和补充发货的有效凭证。投标人应在 15天内免费更换。对于更换和补发的设备，投标人应在15天内运到采购人用户现场，相关费用以及由此产生的一切其他费用均由投标人承担。</w:t>
      </w:r>
      <w:r>
        <w:rPr>
          <w:rFonts w:hint="eastAsia" w:ascii="仿宋" w:hAnsi="仿宋" w:eastAsia="仿宋" w:cs="宋体"/>
          <w:b/>
          <w:sz w:val="24"/>
        </w:rPr>
        <w:t>本项需要投标人出具承诺函，并加盖投标人公章。</w:t>
      </w:r>
    </w:p>
    <w:p>
      <w:pPr>
        <w:tabs>
          <w:tab w:val="left" w:pos="900"/>
        </w:tabs>
        <w:spacing w:line="360" w:lineRule="auto"/>
        <w:ind w:firstLine="482" w:firstLineChars="200"/>
        <w:contextualSpacing/>
        <w:rPr>
          <w:rFonts w:ascii="仿宋" w:hAnsi="仿宋" w:eastAsia="仿宋"/>
          <w:b/>
          <w:sz w:val="24"/>
        </w:rPr>
      </w:pPr>
      <w:r>
        <w:rPr>
          <w:rFonts w:hint="eastAsia" w:ascii="仿宋" w:hAnsi="仿宋" w:eastAsia="仿宋"/>
          <w:b/>
          <w:sz w:val="24"/>
        </w:rPr>
        <w:t>2.4、团队人员要求</w:t>
      </w:r>
    </w:p>
    <w:p>
      <w:pPr>
        <w:pStyle w:val="2"/>
        <w:spacing w:line="360" w:lineRule="auto"/>
        <w:rPr>
          <w:rFonts w:ascii="仿宋" w:hAnsi="仿宋" w:eastAsia="仿宋" w:cs="宋体"/>
        </w:rPr>
      </w:pPr>
      <w:r>
        <w:rPr>
          <w:rFonts w:hint="eastAsia" w:ascii="仿宋" w:hAnsi="仿宋" w:eastAsia="仿宋" w:cs="宋体"/>
        </w:rPr>
        <w:t>项目经理：1人，拟指派项目经理具备机电工程专业一级</w:t>
      </w:r>
      <w:r>
        <w:rPr>
          <w:rFonts w:ascii="仿宋" w:hAnsi="仿宋" w:eastAsia="仿宋" w:cs="宋体"/>
        </w:rPr>
        <w:t>/</w:t>
      </w:r>
      <w:r>
        <w:rPr>
          <w:rFonts w:hint="eastAsia" w:ascii="仿宋" w:hAnsi="仿宋" w:eastAsia="仿宋" w:cs="宋体"/>
        </w:rPr>
        <w:t>二级证书并具有有效的安全生产考核合格证(建安B证)。</w:t>
      </w:r>
    </w:p>
    <w:p>
      <w:pPr>
        <w:pStyle w:val="2"/>
        <w:spacing w:line="360" w:lineRule="auto"/>
        <w:rPr>
          <w:rFonts w:ascii="仿宋" w:hAnsi="仿宋" w:eastAsia="仿宋" w:cs="宋体"/>
        </w:rPr>
      </w:pPr>
      <w:r>
        <w:rPr>
          <w:rFonts w:hint="eastAsia" w:ascii="仿宋" w:hAnsi="仿宋" w:eastAsia="仿宋" w:cs="宋体"/>
        </w:rPr>
        <w:t>技术负责人：1人，拟指派的技术负责人具备高级信息系统项目管理师证书。</w:t>
      </w:r>
    </w:p>
    <w:p>
      <w:pPr>
        <w:pStyle w:val="2"/>
        <w:spacing w:line="360" w:lineRule="auto"/>
        <w:rPr>
          <w:rFonts w:ascii="仿宋" w:hAnsi="仿宋" w:eastAsia="仿宋" w:cs="宋体"/>
        </w:rPr>
      </w:pPr>
      <w:r>
        <w:rPr>
          <w:rFonts w:hint="eastAsia" w:ascii="仿宋" w:hAnsi="仿宋" w:eastAsia="仿宋" w:cs="宋体"/>
        </w:rPr>
        <w:t>项目服务团队其他人员（不包含项目经理和技术负责人）：6人，团队需具备人员：1名具备网络工程师资格证书、1名具备软件设计师资格证书、1名具备软件测试工程师证书、1名具备信息安全管理工程师证书、1名高级智能化系统集成项目经理认证证书、1名具备高级项目管理专业人员证书，人员不得兼任。</w:t>
      </w:r>
    </w:p>
    <w:p>
      <w:pPr>
        <w:tabs>
          <w:tab w:val="left" w:pos="900"/>
        </w:tabs>
        <w:adjustRightInd w:val="0"/>
        <w:spacing w:line="360" w:lineRule="auto"/>
        <w:ind w:firstLine="482" w:firstLineChars="200"/>
        <w:contextualSpacing/>
        <w:jc w:val="left"/>
        <w:rPr>
          <w:rFonts w:ascii="仿宋" w:hAnsi="仿宋" w:eastAsia="仿宋"/>
          <w:b/>
          <w:sz w:val="24"/>
        </w:rPr>
      </w:pPr>
      <w:r>
        <w:rPr>
          <w:rFonts w:hint="eastAsia" w:ascii="仿宋" w:hAnsi="仿宋" w:eastAsia="仿宋"/>
          <w:b/>
          <w:sz w:val="24"/>
        </w:rPr>
        <w:t>2.5、其他要求</w:t>
      </w:r>
    </w:p>
    <w:p>
      <w:pPr>
        <w:adjustRightInd w:val="0"/>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2.5.1提供专业的培训和指导，确保医院工作人员能够熟练操作和使用软件系统。</w:t>
      </w:r>
    </w:p>
    <w:p>
      <w:pPr>
        <w:adjustRightInd w:val="0"/>
        <w:spacing w:line="360" w:lineRule="auto"/>
        <w:ind w:firstLine="480" w:firstLineChars="200"/>
        <w:contextualSpacing/>
        <w:jc w:val="left"/>
        <w:rPr>
          <w:rFonts w:ascii="仿宋" w:hAnsi="仿宋" w:eastAsia="仿宋" w:cs="宋体"/>
          <w:sz w:val="24"/>
        </w:rPr>
      </w:pPr>
      <w:r>
        <w:rPr>
          <w:rFonts w:hint="eastAsia" w:ascii="仿宋" w:hAnsi="仿宋" w:eastAsia="仿宋" w:cs="宋体"/>
          <w:sz w:val="24"/>
        </w:rPr>
        <w:t>2.5.2建立健全的用户反馈机制，及时收集用户意见和建议，持续优化产品和服务。</w:t>
      </w:r>
    </w:p>
    <w:p>
      <w:pPr>
        <w:tabs>
          <w:tab w:val="left" w:pos="900"/>
        </w:tabs>
        <w:spacing w:line="360" w:lineRule="auto"/>
        <w:ind w:firstLine="482" w:firstLineChars="200"/>
        <w:contextualSpacing/>
        <w:rPr>
          <w:rFonts w:ascii="仿宋" w:hAnsi="仿宋" w:eastAsia="仿宋"/>
          <w:b/>
          <w:sz w:val="24"/>
        </w:rPr>
      </w:pPr>
      <w:r>
        <w:rPr>
          <w:rFonts w:hint="eastAsia" w:ascii="仿宋" w:hAnsi="仿宋" w:eastAsia="仿宋"/>
          <w:b/>
          <w:sz w:val="24"/>
        </w:rPr>
        <w:t>2.6、采购标的需满足的服务期限要求</w:t>
      </w:r>
    </w:p>
    <w:p>
      <w:pPr>
        <w:adjustRightInd w:val="0"/>
        <w:spacing w:line="360" w:lineRule="auto"/>
        <w:ind w:firstLine="472" w:firstLineChars="197"/>
        <w:contextualSpacing/>
        <w:rPr>
          <w:rFonts w:ascii="仿宋" w:hAnsi="仿宋" w:eastAsia="仿宋" w:cs="仿宋"/>
          <w:bCs/>
          <w:sz w:val="24"/>
        </w:rPr>
      </w:pPr>
      <w:r>
        <w:rPr>
          <w:rFonts w:hint="eastAsia" w:ascii="仿宋" w:hAnsi="仿宋" w:eastAsia="仿宋" w:cs="仿宋"/>
          <w:bCs/>
          <w:sz w:val="24"/>
        </w:rPr>
        <w:t>提供3年原厂软硬件免费保修服务；软件免费升级服务。</w:t>
      </w:r>
    </w:p>
    <w:p>
      <w:pPr>
        <w:spacing w:line="360" w:lineRule="auto"/>
        <w:ind w:firstLine="472" w:firstLineChars="197"/>
        <w:contextualSpacing/>
      </w:pPr>
      <w:r>
        <w:rPr>
          <w:rFonts w:hint="eastAsia" w:ascii="仿宋" w:hAnsi="仿宋" w:eastAsia="仿宋" w:cs="仿宋"/>
          <w:bCs/>
          <w:sz w:val="24"/>
        </w:rPr>
        <w:t>提供自验收合格之日起1名专业技术人员驻场服务，驻场服务期限不少于3个月。</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3、为落实政府采购政策需满足的要求；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bookmarkStart w:id="12"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13" w:name="OLE_LINK55"/>
      <w:bookmarkStart w:id="14" w:name="OLE_LINK56"/>
      <w:r>
        <w:rPr>
          <w:rFonts w:hint="eastAsia" w:ascii="仿宋" w:hAnsi="仿宋" w:eastAsia="仿宋" w:cs="仿宋"/>
          <w:b/>
          <w:bCs/>
          <w:sz w:val="24"/>
        </w:rPr>
        <w:t>投标人</w:t>
      </w:r>
      <w:bookmarkEnd w:id="13"/>
      <w:bookmarkEnd w:id="14"/>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12"/>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4、采购标的的其他技术、服务等要求；</w:t>
      </w:r>
    </w:p>
    <w:p>
      <w:pPr>
        <w:snapToGrid w:val="0"/>
        <w:spacing w:line="360" w:lineRule="auto"/>
        <w:ind w:firstLine="480" w:firstLineChars="200"/>
        <w:rPr>
          <w:rFonts w:ascii="仿宋" w:hAnsi="仿宋" w:eastAsia="仿宋" w:cs="仿宋"/>
          <w:bCs/>
          <w:sz w:val="24"/>
        </w:rPr>
      </w:pPr>
      <w:bookmarkStart w:id="15" w:name="OLE_LINK200"/>
      <w:bookmarkStart w:id="16" w:name="OLE_LINK201"/>
      <w:r>
        <w:rPr>
          <w:rFonts w:hint="eastAsia" w:ascii="仿宋" w:hAnsi="仿宋" w:eastAsia="仿宋" w:cs="仿宋"/>
          <w:bCs/>
          <w:sz w:val="24"/>
        </w:rPr>
        <w:t>4.</w:t>
      </w:r>
      <w:bookmarkEnd w:id="15"/>
      <w:bookmarkEnd w:id="16"/>
      <w:r>
        <w:rPr>
          <w:rFonts w:hint="eastAsia" w:ascii="仿宋" w:hAnsi="仿宋" w:eastAsia="仿宋" w:cs="仿宋"/>
          <w:bCs/>
          <w:sz w:val="24"/>
        </w:rPr>
        <w:t>1、对于技术规格中标注“★”号的技术参数代表实质性指标，不满足该指标项将直接导致投标被拒绝。</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4.2、对于技术规格中标注“★”、“▲”号的技术参数，投标人须在投标文件中按照招标文件技术规格的要求提供技术应答的证明材料。如技术规格中无特殊要求则应根据实际情况如实响应。</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5、需由投标人提供设计方案、解决方案或者组织方案的采购项目，应当说明采购标的的功能、应用场景、目标等基本要求</w:t>
      </w:r>
    </w:p>
    <w:p>
      <w:pPr>
        <w:snapToGrid w:val="0"/>
        <w:spacing w:line="360" w:lineRule="auto"/>
        <w:ind w:firstLine="480" w:firstLineChars="200"/>
        <w:rPr>
          <w:rFonts w:ascii="仿宋" w:hAnsi="仿宋" w:eastAsia="仿宋"/>
        </w:rPr>
      </w:pPr>
      <w:r>
        <w:rPr>
          <w:rFonts w:hint="eastAsia" w:ascii="仿宋" w:hAnsi="仿宋" w:eastAsia="仿宋" w:cs="仿宋"/>
          <w:bCs/>
          <w:sz w:val="24"/>
        </w:rPr>
        <w:t>无。</w:t>
      </w:r>
    </w:p>
    <w:p>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（三）验收标准</w:t>
      </w:r>
    </w:p>
    <w:p>
      <w:pPr>
        <w:tabs>
          <w:tab w:val="left" w:pos="900"/>
        </w:tabs>
        <w:spacing w:line="360" w:lineRule="auto"/>
        <w:ind w:firstLine="482" w:firstLineChars="200"/>
        <w:contextualSpacing/>
        <w:rPr>
          <w:rFonts w:ascii="仿宋" w:hAnsi="仿宋" w:eastAsia="仿宋" w:cs="仿宋"/>
          <w:b/>
          <w:sz w:val="24"/>
        </w:rPr>
      </w:pPr>
      <w:r>
        <w:rPr>
          <w:rFonts w:hint="eastAsia" w:ascii="仿宋" w:hAnsi="仿宋" w:eastAsia="仿宋" w:cs="仿宋"/>
          <w:b/>
          <w:sz w:val="24"/>
        </w:rPr>
        <w:t>项目系统验收标准</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1、系统功能完整性：采购标的应满足招标文件中提出的所有功能需求。</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2、系统稳定性：系统运行过程中，应保证稳定可靠，无严重bug和系统故障，平均故障修复时间应小于4小时。</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3、数据准确性：系统应能准确无误地处理和存储医疗数据，包括患者信息、诊疗记录、财务数据等，确保数据的真实性、完整性和一致性。</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4、系统性能：系统应能在预期的硬件环境下正常运行，满足医院业务高峰期的处理需求。</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5、系统可扩展性：系统设计应考虑未来业务发展的需求，具备良好的可扩展性，能够方便地添加新功能和模块。</w:t>
      </w:r>
    </w:p>
    <w:p>
      <w:pPr>
        <w:tabs>
          <w:tab w:val="left" w:pos="900"/>
        </w:tabs>
        <w:spacing w:line="360" w:lineRule="auto"/>
        <w:ind w:firstLine="482" w:firstLineChars="200"/>
        <w:contextualSpacing/>
        <w:rPr>
          <w:rFonts w:ascii="仿宋" w:hAnsi="仿宋" w:eastAsia="仿宋" w:cs="仿宋"/>
          <w:b/>
          <w:sz w:val="24"/>
        </w:rPr>
      </w:pPr>
      <w:r>
        <w:rPr>
          <w:rFonts w:hint="eastAsia" w:ascii="仿宋" w:hAnsi="仿宋" w:eastAsia="仿宋" w:cs="仿宋"/>
          <w:b/>
          <w:sz w:val="24"/>
        </w:rPr>
        <w:t>项目实施验收标准</w:t>
      </w:r>
    </w:p>
    <w:p>
      <w:pPr>
        <w:numPr>
          <w:ilvl w:val="0"/>
          <w:numId w:val="8"/>
        </w:num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供货和安装：采购标的应在合同约定的时间内完成供货、安装和调试工作，确保系统能够正常运行。</w:t>
      </w:r>
    </w:p>
    <w:p>
      <w:pPr>
        <w:pStyle w:val="13"/>
        <w:numPr>
          <w:ilvl w:val="0"/>
          <w:numId w:val="8"/>
        </w:numPr>
        <w:spacing w:after="0" w:line="360" w:lineRule="auto"/>
        <w:ind w:left="0" w:leftChars="0" w:firstLine="480"/>
        <w:contextualSpacing/>
        <w:rPr>
          <w:rFonts w:ascii="仿宋" w:hAnsi="仿宋" w:eastAsia="仿宋" w:cs="仿宋"/>
          <w:szCs w:val="24"/>
        </w:rPr>
      </w:pPr>
      <w:r>
        <w:rPr>
          <w:rFonts w:hint="eastAsia" w:ascii="仿宋" w:hAnsi="仿宋" w:eastAsia="仿宋" w:cs="仿宋"/>
          <w:szCs w:val="24"/>
        </w:rPr>
        <w:t>项目实施组织架构：投标人应提供不少于</w:t>
      </w:r>
      <w:bookmarkStart w:id="17" w:name="OLE_LINK38"/>
      <w:r>
        <w:rPr>
          <w:rFonts w:hint="eastAsia" w:ascii="仿宋" w:hAnsi="仿宋" w:eastAsia="仿宋" w:cs="仿宋"/>
        </w:rPr>
        <w:t>6</w:t>
      </w:r>
      <w:bookmarkEnd w:id="17"/>
      <w:r>
        <w:rPr>
          <w:rFonts w:hint="eastAsia" w:ascii="仿宋" w:hAnsi="仿宋" w:eastAsia="仿宋" w:cs="仿宋"/>
          <w:szCs w:val="24"/>
        </w:rPr>
        <w:t>人的实施团队，建立实施组织架构，对项目的人力资源进行合理的配置和分工，使参与项目人员能有效的协同工作，发挥最高效率。</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3、培训和指导：投标人应提供全面的技术培训和操作指导，确保医院工作人员能够熟练掌握和运用系统。</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4、售后服务：投标人应提供至少3年的免费售后服务，包括系统维护、故障修复、数据备份和恢复等。</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5、用户反馈：投标人应建立有效的用户反馈机制，及时收集用户意见和建议，持续优化产品和服务。</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6、项目文档：投标人应提供完整的技术文档和操作手册，包括系统架构、功能说明、操作指南等。</w:t>
      </w:r>
    </w:p>
    <w:p>
      <w:pPr>
        <w:tabs>
          <w:tab w:val="left" w:pos="900"/>
        </w:tabs>
        <w:spacing w:line="360" w:lineRule="auto"/>
        <w:ind w:firstLine="482" w:firstLineChars="200"/>
        <w:contextualSpacing/>
        <w:rPr>
          <w:rFonts w:ascii="仿宋" w:hAnsi="仿宋" w:eastAsia="仿宋" w:cs="仿宋"/>
          <w:b/>
          <w:sz w:val="24"/>
        </w:rPr>
      </w:pPr>
      <w:r>
        <w:rPr>
          <w:rFonts w:hint="eastAsia" w:ascii="仿宋" w:hAnsi="仿宋" w:eastAsia="仿宋" w:cs="仿宋"/>
          <w:b/>
          <w:sz w:val="24"/>
        </w:rPr>
        <w:t>综合验收标准：</w:t>
      </w:r>
    </w:p>
    <w:p>
      <w:pPr>
        <w:tabs>
          <w:tab w:val="left" w:pos="900"/>
        </w:tabs>
        <w:spacing w:line="360" w:lineRule="auto"/>
        <w:ind w:firstLine="480" w:firstLineChars="200"/>
        <w:contextualSpacing/>
        <w:rPr>
          <w:rFonts w:ascii="仿宋" w:hAnsi="仿宋" w:eastAsia="仿宋" w:cs="仿宋"/>
          <w:sz w:val="24"/>
        </w:rPr>
      </w:pPr>
      <w:r>
        <w:rPr>
          <w:rFonts w:hint="eastAsia" w:ascii="仿宋" w:hAnsi="仿宋" w:eastAsia="仿宋" w:cs="仿宋"/>
          <w:sz w:val="24"/>
        </w:rPr>
        <w:t>1、满足医院业务需求：采购标的应能全面支撑医院的业务流程和管理需求，提高医院的工作效率和服务质量。</w:t>
      </w:r>
    </w:p>
    <w:p>
      <w:pPr>
        <w:tabs>
          <w:tab w:val="left" w:pos="900"/>
        </w:tabs>
        <w:spacing w:line="360" w:lineRule="auto"/>
        <w:ind w:firstLine="480" w:firstLineChars="200"/>
        <w:contextualSpacing/>
        <w:rPr>
          <w:rFonts w:ascii="仿宋" w:hAnsi="仿宋" w:eastAsia="仿宋" w:cs="仿宋"/>
          <w:bCs/>
          <w:sz w:val="24"/>
        </w:rPr>
      </w:pPr>
      <w:r>
        <w:rPr>
          <w:rFonts w:hint="eastAsia" w:ascii="仿宋" w:hAnsi="仿宋" w:eastAsia="仿宋" w:cs="仿宋"/>
          <w:sz w:val="24"/>
        </w:rPr>
        <w:t>2、满足国家相关法规和标准：采购标的应符合国家相关行业法规和标准，包括信息安全、数据保护等方面的要求。</w:t>
      </w:r>
    </w:p>
    <w:p>
      <w:pPr>
        <w:numPr>
          <w:ilvl w:val="255"/>
          <w:numId w:val="0"/>
        </w:numPr>
        <w:spacing w:line="360" w:lineRule="auto"/>
        <w:ind w:firstLine="482" w:firstLineChars="200"/>
        <w:contextualSpacing/>
        <w:rPr>
          <w:rFonts w:ascii="仿宋" w:hAnsi="仿宋" w:eastAsia="仿宋" w:cs="仿宋"/>
          <w:b/>
          <w:bCs/>
          <w:sz w:val="24"/>
        </w:rPr>
      </w:pPr>
    </w:p>
    <w:p>
      <w:pPr>
        <w:numPr>
          <w:ilvl w:val="255"/>
          <w:numId w:val="0"/>
        </w:num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（四）其他要求</w:t>
      </w:r>
    </w:p>
    <w:p>
      <w:pPr>
        <w:numPr>
          <w:ilvl w:val="255"/>
          <w:numId w:val="0"/>
        </w:num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无。</w:t>
      </w:r>
    </w:p>
    <w:p>
      <w:pPr>
        <w:pStyle w:val="2"/>
        <w:spacing w:line="360" w:lineRule="auto"/>
        <w:ind w:left="0" w:leftChars="0" w:firstLine="0" w:firstLineChars="0"/>
        <w:rPr>
          <w:rFonts w:hint="default"/>
          <w:b/>
          <w:bCs/>
          <w:sz w:val="32"/>
          <w:szCs w:val="40"/>
          <w:lang w:val="en-US" w:eastAsia="zh-CN"/>
        </w:rPr>
      </w:pPr>
      <w:bookmarkStart w:id="18" w:name="_GoBack"/>
      <w:bookmarkEnd w:id="18"/>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AAD04"/>
    <w:multiLevelType w:val="singleLevel"/>
    <w:tmpl w:val="816AAD04"/>
    <w:lvl w:ilvl="0" w:tentative="0">
      <w:start w:val="1"/>
      <w:numFmt w:val="chineseCounting"/>
      <w:suff w:val="nothing"/>
      <w:lvlText w:val="（%1）"/>
      <w:lvlJc w:val="left"/>
      <w:rPr>
        <w:rFonts w:hint="eastAsia"/>
      </w:rPr>
    </w:lvl>
  </w:abstractNum>
  <w:abstractNum w:abstractNumId="1">
    <w:nsid w:val="87374E6E"/>
    <w:multiLevelType w:val="singleLevel"/>
    <w:tmpl w:val="87374E6E"/>
    <w:lvl w:ilvl="0" w:tentative="0">
      <w:start w:val="2"/>
      <w:numFmt w:val="chineseCounting"/>
      <w:suff w:val="nothing"/>
      <w:lvlText w:val="（%1）"/>
      <w:lvlJc w:val="left"/>
      <w:rPr>
        <w:rFonts w:hint="eastAsia"/>
      </w:rPr>
    </w:lvl>
  </w:abstractNum>
  <w:abstractNum w:abstractNumId="2">
    <w:nsid w:val="C31A67F9"/>
    <w:multiLevelType w:val="singleLevel"/>
    <w:tmpl w:val="C31A67F9"/>
    <w:lvl w:ilvl="0" w:tentative="0">
      <w:start w:val="1"/>
      <w:numFmt w:val="chineseCounting"/>
      <w:suff w:val="nothing"/>
      <w:lvlText w:val="（%1）"/>
      <w:lvlJc w:val="left"/>
      <w:rPr>
        <w:rFonts w:hint="eastAsia"/>
      </w:rPr>
    </w:lvl>
  </w:abstractNum>
  <w:abstractNum w:abstractNumId="3">
    <w:nsid w:val="E8E581A9"/>
    <w:multiLevelType w:val="singleLevel"/>
    <w:tmpl w:val="E8E581A9"/>
    <w:lvl w:ilvl="0" w:tentative="0">
      <w:start w:val="1"/>
      <w:numFmt w:val="chineseCounting"/>
      <w:suff w:val="nothing"/>
      <w:lvlText w:val="（%1）"/>
      <w:lvlJc w:val="left"/>
      <w:rPr>
        <w:rFonts w:hint="eastAsia"/>
      </w:rPr>
    </w:lvl>
  </w:abstractNum>
  <w:abstractNum w:abstractNumId="4">
    <w:nsid w:val="F255EF4B"/>
    <w:multiLevelType w:val="singleLevel"/>
    <w:tmpl w:val="F255EF4B"/>
    <w:lvl w:ilvl="0" w:tentative="0">
      <w:start w:val="1"/>
      <w:numFmt w:val="decimal"/>
      <w:lvlText w:val="%1."/>
      <w:lvlJc w:val="left"/>
      <w:pPr>
        <w:tabs>
          <w:tab w:val="left" w:pos="312"/>
        </w:tabs>
      </w:pPr>
    </w:lvl>
  </w:abstractNum>
  <w:abstractNum w:abstractNumId="5">
    <w:nsid w:val="19D7CFBE"/>
    <w:multiLevelType w:val="singleLevel"/>
    <w:tmpl w:val="19D7CFBE"/>
    <w:lvl w:ilvl="0" w:tentative="0">
      <w:start w:val="1"/>
      <w:numFmt w:val="chineseCounting"/>
      <w:suff w:val="nothing"/>
      <w:lvlText w:val="（%1）"/>
      <w:lvlJc w:val="left"/>
      <w:rPr>
        <w:rFonts w:hint="eastAsia"/>
      </w:rPr>
    </w:lvl>
  </w:abstractNum>
  <w:abstractNum w:abstractNumId="6">
    <w:nsid w:val="1BDE03C4"/>
    <w:multiLevelType w:val="singleLevel"/>
    <w:tmpl w:val="1BDE03C4"/>
    <w:lvl w:ilvl="0" w:tentative="0">
      <w:start w:val="1"/>
      <w:numFmt w:val="decimal"/>
      <w:suff w:val="nothing"/>
      <w:lvlText w:val="%1、"/>
      <w:lvlJc w:val="left"/>
    </w:lvl>
  </w:abstractNum>
  <w:abstractNum w:abstractNumId="7">
    <w:nsid w:val="7EE45B76"/>
    <w:multiLevelType w:val="singleLevel"/>
    <w:tmpl w:val="7EE45B76"/>
    <w:lvl w:ilvl="0" w:tentative="0">
      <w:start w:val="1"/>
      <w:numFmt w:val="chineseCounting"/>
      <w:suff w:val="nothing"/>
      <w:lvlText w:val="（%1）"/>
      <w:lvlJc w:val="left"/>
      <w:rPr>
        <w:rFonts w:hint="eastAsia"/>
      </w:rPr>
    </w:lvl>
  </w:abstractNum>
  <w:num w:numId="1">
    <w:abstractNumId w:val="1"/>
  </w:num>
  <w:num w:numId="2">
    <w:abstractNumId w:val="2"/>
  </w:num>
  <w:num w:numId="3">
    <w:abstractNumId w:val="7"/>
  </w:num>
  <w:num w:numId="4">
    <w:abstractNumId w:val="3"/>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8005F7"/>
    <w:rsid w:val="14A26D8F"/>
    <w:rsid w:val="1C2E777F"/>
    <w:rsid w:val="203D56BA"/>
    <w:rsid w:val="2EC1771C"/>
    <w:rsid w:val="2F194A5C"/>
    <w:rsid w:val="37214F00"/>
    <w:rsid w:val="38192670"/>
    <w:rsid w:val="394D2B6F"/>
    <w:rsid w:val="4B7E2B6C"/>
    <w:rsid w:val="5D9D153B"/>
    <w:rsid w:val="656F61B5"/>
    <w:rsid w:val="66A16A95"/>
    <w:rsid w:val="6DA01CBF"/>
    <w:rsid w:val="70F013FA"/>
    <w:rsid w:val="71F4514F"/>
    <w:rsid w:val="75DD17BA"/>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Body Text Indent"/>
    <w:basedOn w:val="1"/>
    <w:qFormat/>
    <w:uiPriority w:val="0"/>
    <w:pPr>
      <w:spacing w:line="360" w:lineRule="auto"/>
      <w:ind w:firstLine="570"/>
    </w:pPr>
    <w:rPr>
      <w:sz w:val="24"/>
    </w:rPr>
  </w:style>
  <w:style w:type="paragraph" w:styleId="8">
    <w:name w:val="Plain Text"/>
    <w:basedOn w:val="1"/>
    <w:qFormat/>
    <w:uiPriority w:val="0"/>
    <w:rPr>
      <w:rFonts w:hint="eastAsia" w:ascii="宋体" w:hAnsi="Courier New"/>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tabs>
        <w:tab w:val="right" w:leader="dot" w:pos="8937"/>
      </w:tabs>
      <w:spacing w:line="312" w:lineRule="auto"/>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7"/>
    <w:qFormat/>
    <w:uiPriority w:val="99"/>
    <w:pPr>
      <w:spacing w:after="120"/>
      <w:ind w:firstLine="0"/>
      <w:contextualSpacing/>
    </w:pPr>
    <w:rPr>
      <w:rFonts w:ascii="仿宋" w:hAnsi="仿宋" w:eastAsia="仿宋" w:cs="宋体"/>
      <w:kern w:val="0"/>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table" w:customStyle="1" w:styleId="21">
    <w:name w:val="网格型1"/>
    <w:basedOn w:val="14"/>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3">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标准正文"/>
    <w:basedOn w:val="7"/>
    <w:qFormat/>
    <w:uiPriority w:val="0"/>
    <w:pPr>
      <w:spacing w:before="60" w:after="60"/>
      <w:ind w:firstLine="482"/>
    </w:pPr>
    <w:rPr>
      <w:kern w:val="0"/>
    </w:rPr>
  </w:style>
  <w:style w:type="table" w:customStyle="1" w:styleId="25">
    <w:name w:val="Table Normal2"/>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2026-06-16T00:43:52Z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