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outlineLvl w:val="0"/>
        <w:rPr>
          <w:b/>
          <w:sz w:val="40"/>
          <w:szCs w:val="40"/>
        </w:rPr>
      </w:pPr>
      <w:bookmarkStart w:id="0" w:name="OLE_LINK16"/>
      <w:bookmarkStart w:id="1" w:name="OLE_LINK23"/>
      <w:bookmarkStart w:id="2" w:name="OLE_LINK13"/>
      <w:bookmarkStart w:id="3" w:name="OLE_LINK24"/>
      <w:bookmarkStart w:id="4" w:name="OLE_LINK59"/>
      <w:bookmarkStart w:id="5" w:name="OLE_LINK58"/>
      <w:bookmarkStart w:id="6" w:name="_Toc200123571"/>
      <w:r>
        <w:rPr>
          <w:rFonts w:hint="eastAsia"/>
          <w:b/>
          <w:sz w:val="40"/>
          <w:szCs w:val="40"/>
        </w:rPr>
        <w:t>2025年首都医学儿童中心医用设备购置项目(通州院区双板DSA)</w:t>
      </w:r>
      <w:bookmarkEnd w:id="0"/>
      <w:bookmarkEnd w:id="1"/>
      <w:bookmarkEnd w:id="2"/>
      <w:bookmarkEnd w:id="3"/>
      <w:bookmarkEnd w:id="4"/>
      <w:bookmarkEnd w:id="5"/>
      <w:bookmarkStart w:id="12" w:name="_GoBack"/>
      <w:bookmarkEnd w:id="12"/>
      <w:r>
        <w:rPr>
          <w:b/>
          <w:sz w:val="40"/>
          <w:szCs w:val="40"/>
        </w:rPr>
        <w:t>采购需求</w:t>
      </w:r>
      <w:bookmarkEnd w:id="6"/>
    </w:p>
    <w:p>
      <w:pPr>
        <w:snapToGrid w:val="0"/>
        <w:spacing w:line="5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bookmarkStart w:id="7" w:name="_Hlk24379207"/>
    </w:p>
    <w:p>
      <w:pPr>
        <w:snapToGrid w:val="0"/>
        <w:spacing w:line="5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</w:rPr>
        <w:t>项目名称：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>2025年首都医学儿童中心医用设备购置项目(通州院区双板DSA)</w:t>
      </w:r>
    </w:p>
    <w:bookmarkEnd w:id="7"/>
    <w:p>
      <w:pPr>
        <w:snapToGrid w:val="0"/>
        <w:spacing w:line="5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</w:rPr>
        <w:t>项目预算金额：</w:t>
      </w:r>
      <w:r>
        <w:rPr>
          <w:rFonts w:hint="eastAsia" w:ascii="仿宋_GB2312" w:hAnsi="仿宋_GB2312" w:eastAsia="仿宋_GB2312" w:cs="仿宋_GB2312"/>
          <w:sz w:val="24"/>
          <w:u w:val="single"/>
        </w:rPr>
        <w:t>2940</w:t>
      </w:r>
      <w:r>
        <w:rPr>
          <w:rFonts w:hint="eastAsia" w:ascii="仿宋_GB2312" w:hAnsi="仿宋_GB2312" w:eastAsia="仿宋_GB2312" w:cs="仿宋_GB2312"/>
          <w:sz w:val="24"/>
        </w:rPr>
        <w:t>万元、项目最高限价（如有）：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/ </w:t>
      </w:r>
      <w:r>
        <w:rPr>
          <w:rFonts w:hint="eastAsia" w:ascii="仿宋_GB2312" w:hAnsi="仿宋_GB2312" w:eastAsia="仿宋_GB2312" w:cs="仿宋_GB2312"/>
          <w:sz w:val="24"/>
        </w:rPr>
        <w:t>万元</w:t>
      </w:r>
    </w:p>
    <w:p>
      <w:pPr>
        <w:snapToGrid w:val="0"/>
        <w:spacing w:line="5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.采购需求：</w:t>
      </w:r>
    </w:p>
    <w:tbl>
      <w:tblPr>
        <w:tblStyle w:val="15"/>
        <w:tblW w:w="49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41"/>
        <w:gridCol w:w="3101"/>
        <w:gridCol w:w="1465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559" w:type="pct"/>
            <w:shd w:val="clear" w:color="auto" w:fill="auto"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包号</w:t>
            </w:r>
          </w:p>
        </w:tc>
        <w:tc>
          <w:tcPr>
            <w:tcW w:w="679" w:type="pct"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品目号</w:t>
            </w:r>
          </w:p>
        </w:tc>
        <w:tc>
          <w:tcPr>
            <w:tcW w:w="184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标的名称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数量</w:t>
            </w:r>
          </w:p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（台/套）</w:t>
            </w: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采购包分品目预算金额（万元）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spacing w:before="120"/>
              <w:contextualSpacing/>
              <w:jc w:val="center"/>
              <w:rPr>
                <w:rFonts w:ascii="仿宋" w:hAnsi="仿宋" w:eastAsia="仿宋"/>
                <w:sz w:val="24"/>
              </w:rPr>
            </w:pPr>
            <w:bookmarkStart w:id="8" w:name="_Hlk219202749"/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679" w:type="pct"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1-1</w:t>
            </w:r>
          </w:p>
        </w:tc>
        <w:tc>
          <w:tcPr>
            <w:tcW w:w="1846" w:type="pct"/>
            <w:shd w:val="clear" w:color="auto" w:fill="auto"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9" w:name="OLE_LINK9"/>
            <w:bookmarkStart w:id="10" w:name="OLE_LINK73"/>
            <w:bookmarkStart w:id="11" w:name="OLE_LINK74"/>
            <w:r>
              <w:rPr>
                <w:rFonts w:hint="eastAsia" w:ascii="仿宋" w:hAnsi="仿宋" w:eastAsia="仿宋" w:cs="宋体"/>
                <w:kern w:val="0"/>
                <w:sz w:val="24"/>
              </w:rPr>
              <w:t>双板DSA</w:t>
            </w:r>
            <w:bookmarkEnd w:id="9"/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bookmarkEnd w:id="10"/>
            <w:bookmarkEnd w:id="11"/>
          </w:p>
        </w:tc>
        <w:tc>
          <w:tcPr>
            <w:tcW w:w="872" w:type="pct"/>
            <w:vAlign w:val="center"/>
          </w:tcPr>
          <w:p>
            <w:pPr>
              <w:spacing w:before="1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59" w:type="pct"/>
            <w:vMerge w:val="restart"/>
            <w:shd w:val="clear" w:color="auto" w:fill="auto"/>
            <w:noWrap/>
            <w:vAlign w:val="center"/>
          </w:tcPr>
          <w:p>
            <w:pPr>
              <w:spacing w:before="1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679" w:type="pct"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2-1</w:t>
            </w:r>
          </w:p>
        </w:tc>
        <w:tc>
          <w:tcPr>
            <w:tcW w:w="1846" w:type="pct"/>
            <w:shd w:val="clear" w:color="auto" w:fill="auto"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双板DSA2</w:t>
            </w:r>
          </w:p>
        </w:tc>
        <w:tc>
          <w:tcPr>
            <w:tcW w:w="872" w:type="pct"/>
            <w:vAlign w:val="center"/>
          </w:tcPr>
          <w:p>
            <w:pPr>
              <w:spacing w:before="1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59" w:type="pct"/>
            <w:vMerge w:val="continue"/>
            <w:shd w:val="clear" w:color="auto" w:fill="auto"/>
            <w:noWrap/>
            <w:vAlign w:val="center"/>
          </w:tcPr>
          <w:p>
            <w:pPr>
              <w:spacing w:before="120"/>
              <w:contextualSpacing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9" w:type="pct"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2-2</w:t>
            </w:r>
          </w:p>
        </w:tc>
        <w:tc>
          <w:tcPr>
            <w:tcW w:w="1846" w:type="pct"/>
            <w:shd w:val="clear" w:color="auto" w:fill="auto"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双板DSA3</w:t>
            </w:r>
          </w:p>
        </w:tc>
        <w:tc>
          <w:tcPr>
            <w:tcW w:w="872" w:type="pct"/>
            <w:vAlign w:val="center"/>
          </w:tcPr>
          <w:p>
            <w:pPr>
              <w:spacing w:before="1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>
            <w:pPr>
              <w:widowControl/>
              <w:spacing w:before="12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980</w:t>
            </w:r>
          </w:p>
        </w:tc>
      </w:tr>
      <w:bookmarkEnd w:id="8"/>
    </w:tbl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53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638A7"/>
    <w:rsid w:val="042711E9"/>
    <w:rsid w:val="04B9724B"/>
    <w:rsid w:val="0872092E"/>
    <w:rsid w:val="14A26D8F"/>
    <w:rsid w:val="16545117"/>
    <w:rsid w:val="1726356D"/>
    <w:rsid w:val="1F5D7B5C"/>
    <w:rsid w:val="22FD1DC6"/>
    <w:rsid w:val="394D2B6F"/>
    <w:rsid w:val="3F71347F"/>
    <w:rsid w:val="44970113"/>
    <w:rsid w:val="4B7E2B6C"/>
    <w:rsid w:val="521073DB"/>
    <w:rsid w:val="547D4507"/>
    <w:rsid w:val="5D9D153B"/>
    <w:rsid w:val="5E240131"/>
    <w:rsid w:val="6DA01CBF"/>
    <w:rsid w:val="6FF65CE1"/>
    <w:rsid w:val="70F013FA"/>
    <w:rsid w:val="71CD46F0"/>
    <w:rsid w:val="774638A7"/>
    <w:rsid w:val="78E04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1" w:right="125"/>
      <w:jc w:val="center"/>
      <w:outlineLvl w:val="0"/>
    </w:pPr>
    <w:rPr>
      <w:rFonts w:ascii="Times New Roman" w:hAnsi="Times New Roman"/>
      <w:sz w:val="36"/>
      <w:szCs w:val="84"/>
    </w:rPr>
  </w:style>
  <w:style w:type="paragraph" w:styleId="3">
    <w:name w:val="heading 2"/>
    <w:basedOn w:val="1"/>
    <w:next w:val="4"/>
    <w:unhideWhenUsed/>
    <w:qFormat/>
    <w:uiPriority w:val="9"/>
    <w:pPr>
      <w:outlineLvl w:val="1"/>
    </w:pPr>
    <w:rPr>
      <w:rFonts w:ascii="Times New Roman" w:hAnsi="Times New Roman"/>
      <w:b/>
      <w:szCs w:val="52"/>
    </w:rPr>
  </w:style>
  <w:style w:type="paragraph" w:styleId="5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7">
    <w:name w:val="page number"/>
    <w:qFormat/>
    <w:uiPriority w:val="0"/>
  </w:style>
  <w:style w:type="character" w:styleId="18">
    <w:name w:val="annotation reference"/>
    <w:basedOn w:val="16"/>
    <w:qFormat/>
    <w:uiPriority w:val="99"/>
    <w:rPr>
      <w:sz w:val="21"/>
      <w:szCs w:val="21"/>
    </w:rPr>
  </w:style>
  <w:style w:type="paragraph" w:customStyle="1" w:styleId="19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rFonts w:ascii="Times New Roman" w:hAnsi="Times New Roman"/>
      <w:sz w:val="24"/>
      <w:szCs w:val="20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21">
    <w:name w:val="列出段落1"/>
    <w:basedOn w:val="1"/>
    <w:qFormat/>
    <w:uiPriority w:val="34"/>
    <w:pPr>
      <w:autoSpaceDE/>
      <w:autoSpaceDN/>
      <w:spacing w:line="240" w:lineRule="auto"/>
      <w:ind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customStyle="1" w:styleId="22">
    <w:name w:val="列出段落11"/>
    <w:basedOn w:val="1"/>
    <w:qFormat/>
    <w:uiPriority w:val="34"/>
    <w:pPr>
      <w:autoSpaceDE/>
      <w:autoSpaceDN/>
      <w:spacing w:line="240" w:lineRule="auto"/>
      <w:ind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customStyle="1" w:styleId="23">
    <w:name w:val="_Style 269"/>
    <w:basedOn w:val="1"/>
    <w:next w:val="20"/>
    <w:qFormat/>
    <w:uiPriority w:val="34"/>
    <w:pPr>
      <w:autoSpaceDE/>
      <w:autoSpaceDN/>
      <w:spacing w:line="240" w:lineRule="auto"/>
      <w:ind w:firstLine="420" w:firstLineChars="200"/>
      <w:jc w:val="both"/>
    </w:pPr>
    <w:rPr>
      <w:rFonts w:ascii="Calibri" w:hAnsi="Calibri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2024-07-31T00:37:00Z</dcterms:created>
  <dc:creator>张雅希</dc:creator>
  <cp:lastModifiedBy>张雅希</cp:lastModifiedBy>
  <dcterms:modified xsi:type="dcterms:W3CDTF">2026-01-22T07:58:02Z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F2C453F9BA9145D09F394B65CD248215</vt:lpwstr>
  </property>
</Properties>
</file>