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0FE20" w14:textId="282AD1C1" w:rsidR="00C15E83" w:rsidRDefault="00C15E83" w:rsidP="00CA3B58">
      <w:pPr>
        <w:pStyle w:val="1"/>
        <w:spacing w:before="60" w:beforeAutospacing="0" w:after="60" w:afterAutospacing="0"/>
        <w:jc w:val="center"/>
        <w:rPr>
          <w:rFonts w:asciiTheme="majorEastAsia" w:eastAsiaTheme="majorEastAsia" w:hAnsiTheme="majorEastAsia" w:hint="eastAsia"/>
          <w:b w:val="0"/>
          <w:color w:val="000000"/>
          <w:sz w:val="44"/>
          <w:szCs w:val="44"/>
        </w:rPr>
      </w:pPr>
      <w:r w:rsidRPr="00C15E83">
        <w:rPr>
          <w:rFonts w:asciiTheme="majorEastAsia" w:eastAsiaTheme="majorEastAsia" w:hAnsiTheme="majorEastAsia" w:hint="eastAsia"/>
          <w:b w:val="0"/>
          <w:color w:val="000000"/>
          <w:sz w:val="44"/>
          <w:szCs w:val="44"/>
        </w:rPr>
        <w:t>生活垃圾</w:t>
      </w:r>
      <w:r w:rsidR="00CA3B58">
        <w:rPr>
          <w:rFonts w:asciiTheme="majorEastAsia" w:eastAsiaTheme="majorEastAsia" w:hAnsiTheme="majorEastAsia" w:hint="eastAsia"/>
          <w:b w:val="0"/>
          <w:color w:val="000000"/>
          <w:sz w:val="44"/>
          <w:szCs w:val="44"/>
        </w:rPr>
        <w:t>清运</w:t>
      </w:r>
      <w:r w:rsidRPr="00C15E83">
        <w:rPr>
          <w:rFonts w:asciiTheme="majorEastAsia" w:eastAsiaTheme="majorEastAsia" w:hAnsiTheme="majorEastAsia" w:hint="eastAsia"/>
          <w:b w:val="0"/>
          <w:color w:val="000000"/>
          <w:sz w:val="44"/>
          <w:szCs w:val="44"/>
        </w:rPr>
        <w:t>消纳</w:t>
      </w:r>
      <w:bookmarkStart w:id="0" w:name="_GoBack"/>
      <w:bookmarkEnd w:id="0"/>
      <w:r w:rsidR="0000223A">
        <w:rPr>
          <w:rFonts w:asciiTheme="majorEastAsia" w:eastAsiaTheme="majorEastAsia" w:hAnsiTheme="majorEastAsia" w:hint="eastAsia"/>
          <w:b w:val="0"/>
          <w:color w:val="000000"/>
          <w:sz w:val="44"/>
          <w:szCs w:val="44"/>
        </w:rPr>
        <w:t>采购</w:t>
      </w:r>
      <w:r w:rsidR="0000223A">
        <w:rPr>
          <w:rFonts w:asciiTheme="majorEastAsia" w:eastAsiaTheme="majorEastAsia" w:hAnsiTheme="majorEastAsia"/>
          <w:b w:val="0"/>
          <w:color w:val="000000"/>
          <w:sz w:val="44"/>
          <w:szCs w:val="44"/>
        </w:rPr>
        <w:t>需求</w:t>
      </w:r>
    </w:p>
    <w:p w14:paraId="5DF1CDF1" w14:textId="77777777" w:rsidR="00C15E83" w:rsidRPr="00C15E83" w:rsidRDefault="00C15E83" w:rsidP="00C15E83">
      <w:pPr>
        <w:pStyle w:val="1"/>
        <w:spacing w:before="60" w:beforeAutospacing="0" w:after="60" w:afterAutospacing="0"/>
        <w:rPr>
          <w:rFonts w:asciiTheme="majorEastAsia" w:eastAsiaTheme="majorEastAsia" w:hAnsiTheme="majorEastAsia"/>
          <w:b w:val="0"/>
          <w:color w:val="000000"/>
          <w:sz w:val="44"/>
          <w:szCs w:val="44"/>
        </w:rPr>
      </w:pPr>
      <w:r w:rsidRPr="00C15E83">
        <w:rPr>
          <w:rFonts w:ascii="仿宋" w:eastAsia="仿宋" w:hAnsi="仿宋" w:hint="eastAsia"/>
          <w:color w:val="000000"/>
          <w:sz w:val="28"/>
          <w:szCs w:val="28"/>
        </w:rPr>
        <w:t>一、项目概况</w:t>
      </w:r>
    </w:p>
    <w:p w14:paraId="207678DC" w14:textId="77777777" w:rsidR="00C15E83" w:rsidRPr="00C15E83" w:rsidRDefault="00C15E83" w:rsidP="0034534D">
      <w:pPr>
        <w:pStyle w:val="paragraph"/>
        <w:spacing w:before="60" w:beforeAutospacing="0" w:after="60" w:afterAutospacing="0"/>
        <w:ind w:left="-360" w:firstLineChars="150" w:firstLine="422"/>
        <w:jc w:val="both"/>
        <w:rPr>
          <w:rFonts w:ascii="仿宋" w:eastAsia="仿宋" w:hAnsi="仿宋"/>
          <w:sz w:val="28"/>
          <w:szCs w:val="28"/>
        </w:rPr>
      </w:pPr>
      <w:r w:rsidRPr="00C15E83">
        <w:rPr>
          <w:rFonts w:ascii="仿宋" w:eastAsia="仿宋" w:hAnsi="仿宋" w:hint="eastAsia"/>
          <w:b/>
          <w:bCs/>
          <w:color w:val="000000"/>
          <w:sz w:val="28"/>
          <w:szCs w:val="28"/>
        </w:rPr>
        <w:t>项目名称</w:t>
      </w:r>
      <w:r w:rsidRPr="00C15E83">
        <w:rPr>
          <w:rFonts w:ascii="仿宋" w:eastAsia="仿宋" w:hAnsi="仿宋" w:hint="eastAsia"/>
          <w:color w:val="000000"/>
          <w:sz w:val="28"/>
          <w:szCs w:val="28"/>
        </w:rPr>
        <w:t>：2026年度生活垃圾</w:t>
      </w:r>
      <w:r w:rsidR="00CA3B58">
        <w:rPr>
          <w:rFonts w:ascii="仿宋" w:eastAsia="仿宋" w:hAnsi="仿宋" w:hint="eastAsia"/>
          <w:color w:val="000000"/>
          <w:sz w:val="28"/>
          <w:szCs w:val="28"/>
        </w:rPr>
        <w:t>清运</w:t>
      </w:r>
      <w:r w:rsidRPr="00C15E83">
        <w:rPr>
          <w:rFonts w:ascii="仿宋" w:eastAsia="仿宋" w:hAnsi="仿宋" w:hint="eastAsia"/>
          <w:color w:val="000000"/>
          <w:sz w:val="28"/>
          <w:szCs w:val="28"/>
        </w:rPr>
        <w:t>消纳服务项目</w:t>
      </w:r>
    </w:p>
    <w:p w14:paraId="7C074F62" w14:textId="77777777" w:rsidR="00C15E83" w:rsidRPr="00C15E83" w:rsidRDefault="00C15E83" w:rsidP="0034534D">
      <w:pPr>
        <w:pStyle w:val="paragraph"/>
        <w:spacing w:before="60" w:beforeAutospacing="0" w:after="60" w:afterAutospacing="0"/>
        <w:ind w:left="-360" w:firstLineChars="150" w:firstLine="422"/>
        <w:jc w:val="both"/>
        <w:rPr>
          <w:rFonts w:ascii="仿宋" w:eastAsia="仿宋" w:hAnsi="仿宋"/>
          <w:sz w:val="28"/>
          <w:szCs w:val="28"/>
        </w:rPr>
      </w:pPr>
      <w:r w:rsidRPr="00C15E83">
        <w:rPr>
          <w:rFonts w:ascii="仿宋" w:eastAsia="仿宋" w:hAnsi="仿宋" w:hint="eastAsia"/>
          <w:b/>
          <w:bCs/>
          <w:color w:val="000000"/>
          <w:sz w:val="28"/>
          <w:szCs w:val="28"/>
        </w:rPr>
        <w:t>服务地点</w:t>
      </w:r>
      <w:r w:rsidRPr="00C15E83">
        <w:rPr>
          <w:rFonts w:ascii="仿宋" w:eastAsia="仿宋" w:hAnsi="仿宋" w:hint="eastAsia"/>
          <w:color w:val="000000"/>
          <w:sz w:val="28"/>
          <w:szCs w:val="28"/>
        </w:rPr>
        <w:t>：朝阳区雅宝路2号</w:t>
      </w:r>
    </w:p>
    <w:p w14:paraId="3F7D5D09" w14:textId="77777777" w:rsidR="00C15E83" w:rsidRPr="00C15E83" w:rsidRDefault="00C15E83" w:rsidP="0034534D">
      <w:pPr>
        <w:pStyle w:val="paragraph"/>
        <w:spacing w:before="60" w:beforeAutospacing="0" w:after="60" w:afterAutospacing="0"/>
        <w:ind w:left="-360" w:firstLineChars="150" w:firstLine="422"/>
        <w:jc w:val="both"/>
        <w:rPr>
          <w:rFonts w:ascii="仿宋" w:eastAsia="仿宋" w:hAnsi="仿宋"/>
          <w:sz w:val="28"/>
          <w:szCs w:val="28"/>
        </w:rPr>
      </w:pPr>
      <w:r w:rsidRPr="00C15E83">
        <w:rPr>
          <w:rFonts w:ascii="仿宋" w:eastAsia="仿宋" w:hAnsi="仿宋" w:hint="eastAsia"/>
          <w:b/>
          <w:bCs/>
          <w:color w:val="000000"/>
          <w:sz w:val="28"/>
          <w:szCs w:val="28"/>
        </w:rPr>
        <w:t>服务期限</w:t>
      </w:r>
      <w:r w:rsidRPr="00C15E83">
        <w:rPr>
          <w:rFonts w:ascii="仿宋" w:eastAsia="仿宋" w:hAnsi="仿宋" w:hint="eastAsia"/>
          <w:color w:val="000000"/>
          <w:sz w:val="28"/>
          <w:szCs w:val="28"/>
        </w:rPr>
        <w:t>：1年（2026年</w:t>
      </w:r>
      <w:r w:rsidR="00CA3B58">
        <w:rPr>
          <w:rFonts w:ascii="仿宋" w:eastAsia="仿宋" w:hAnsi="仿宋"/>
          <w:color w:val="000000"/>
          <w:sz w:val="28"/>
          <w:szCs w:val="28"/>
        </w:rPr>
        <w:t>2</w:t>
      </w:r>
      <w:r w:rsidRPr="00C15E83">
        <w:rPr>
          <w:rFonts w:ascii="仿宋" w:eastAsia="仿宋" w:hAnsi="仿宋" w:hint="eastAsia"/>
          <w:color w:val="000000"/>
          <w:sz w:val="28"/>
          <w:szCs w:val="28"/>
        </w:rPr>
        <w:t>月1日—202</w:t>
      </w:r>
      <w:r w:rsidR="00CA3B58">
        <w:rPr>
          <w:rFonts w:ascii="仿宋" w:eastAsia="仿宋" w:hAnsi="仿宋"/>
          <w:color w:val="000000"/>
          <w:sz w:val="28"/>
          <w:szCs w:val="28"/>
        </w:rPr>
        <w:t>7</w:t>
      </w:r>
      <w:r w:rsidRPr="00C15E83">
        <w:rPr>
          <w:rFonts w:ascii="仿宋" w:eastAsia="仿宋" w:hAnsi="仿宋" w:hint="eastAsia"/>
          <w:color w:val="000000"/>
          <w:sz w:val="28"/>
          <w:szCs w:val="28"/>
        </w:rPr>
        <w:t>年1月</w:t>
      </w:r>
      <w:r w:rsidR="00CA3B58">
        <w:rPr>
          <w:rFonts w:ascii="仿宋" w:eastAsia="仿宋" w:hAnsi="仿宋" w:hint="eastAsia"/>
          <w:color w:val="000000"/>
          <w:sz w:val="28"/>
          <w:szCs w:val="28"/>
        </w:rPr>
        <w:t>31</w:t>
      </w:r>
      <w:r w:rsidRPr="00C15E83">
        <w:rPr>
          <w:rFonts w:ascii="仿宋" w:eastAsia="仿宋" w:hAnsi="仿宋" w:hint="eastAsia"/>
          <w:color w:val="000000"/>
          <w:sz w:val="28"/>
          <w:szCs w:val="28"/>
        </w:rPr>
        <w:t>日）</w:t>
      </w:r>
    </w:p>
    <w:p w14:paraId="4766F49E" w14:textId="77777777" w:rsidR="00CA3B58" w:rsidRDefault="00C15E83" w:rsidP="00CA3B58">
      <w:pPr>
        <w:pStyle w:val="paragraph"/>
        <w:spacing w:before="60" w:beforeAutospacing="0" w:after="60" w:afterAutospacing="0"/>
        <w:ind w:left="-360" w:firstLineChars="150" w:firstLine="422"/>
        <w:jc w:val="both"/>
        <w:rPr>
          <w:rFonts w:ascii="仿宋" w:eastAsia="仿宋" w:hAnsi="仿宋"/>
          <w:color w:val="000000"/>
          <w:sz w:val="28"/>
          <w:szCs w:val="28"/>
        </w:rPr>
      </w:pPr>
      <w:r w:rsidRPr="00C15E83">
        <w:rPr>
          <w:rFonts w:ascii="仿宋" w:eastAsia="仿宋" w:hAnsi="仿宋" w:hint="eastAsia"/>
          <w:b/>
          <w:bCs/>
          <w:color w:val="000000"/>
          <w:sz w:val="28"/>
          <w:szCs w:val="28"/>
        </w:rPr>
        <w:t>预算金额</w:t>
      </w:r>
      <w:r w:rsidRPr="00C15E83">
        <w:rPr>
          <w:rFonts w:ascii="仿宋" w:eastAsia="仿宋" w:hAnsi="仿宋" w:hint="eastAsia"/>
          <w:color w:val="000000"/>
          <w:sz w:val="28"/>
          <w:szCs w:val="28"/>
        </w:rPr>
        <w:t>：人民币35万元（含税全包价）</w:t>
      </w:r>
    </w:p>
    <w:p w14:paraId="53C31CC7" w14:textId="77777777" w:rsidR="00CA3B58" w:rsidRPr="00CA3B58" w:rsidRDefault="00CA3B58" w:rsidP="00CA3B58">
      <w:pPr>
        <w:pStyle w:val="paragraph"/>
        <w:spacing w:before="60" w:beforeAutospacing="0" w:after="60" w:afterAutospacing="0"/>
        <w:ind w:left="-360" w:firstLineChars="150" w:firstLine="422"/>
        <w:jc w:val="both"/>
        <w:rPr>
          <w:rFonts w:ascii="仿宋" w:eastAsia="仿宋" w:hAnsi="仿宋"/>
          <w:color w:val="000000"/>
          <w:sz w:val="28"/>
          <w:szCs w:val="28"/>
        </w:rPr>
      </w:pPr>
      <w:r w:rsidRPr="00CA3B58">
        <w:rPr>
          <w:rFonts w:ascii="仿宋" w:eastAsia="仿宋" w:hAnsi="仿宋" w:hint="eastAsia"/>
          <w:b/>
          <w:bCs/>
          <w:color w:val="000000"/>
          <w:sz w:val="28"/>
          <w:szCs w:val="28"/>
        </w:rPr>
        <w:t>采购需求：</w:t>
      </w:r>
      <w:r w:rsidRPr="00CA3B58">
        <w:rPr>
          <w:rFonts w:ascii="仿宋" w:eastAsia="仿宋" w:hAnsi="仿宋" w:hint="eastAsia"/>
          <w:color w:val="000000"/>
          <w:sz w:val="28"/>
          <w:szCs w:val="28"/>
        </w:rPr>
        <w:t>生活垃圾</w:t>
      </w:r>
      <w:r w:rsidR="009430D5">
        <w:rPr>
          <w:rFonts w:ascii="仿宋" w:eastAsia="仿宋" w:hAnsi="仿宋" w:hint="eastAsia"/>
          <w:color w:val="000000"/>
          <w:sz w:val="28"/>
          <w:szCs w:val="28"/>
        </w:rPr>
        <w:t>清运</w:t>
      </w:r>
      <w:r w:rsidRPr="00CA3B58">
        <w:rPr>
          <w:rFonts w:ascii="仿宋" w:eastAsia="仿宋" w:hAnsi="仿宋" w:hint="eastAsia"/>
          <w:color w:val="000000"/>
          <w:sz w:val="28"/>
          <w:szCs w:val="28"/>
        </w:rPr>
        <w:t>消纳服务，约</w:t>
      </w:r>
      <w:r w:rsidR="00A10A0B">
        <w:rPr>
          <w:rFonts w:ascii="仿宋" w:eastAsia="仿宋" w:hAnsi="仿宋" w:hint="eastAsia"/>
          <w:color w:val="000000"/>
          <w:sz w:val="28"/>
          <w:szCs w:val="28"/>
        </w:rPr>
        <w:t>2769</w:t>
      </w:r>
      <w:r w:rsidRPr="00CA3B58">
        <w:rPr>
          <w:rFonts w:ascii="仿宋" w:eastAsia="仿宋" w:hAnsi="仿宋" w:hint="eastAsia"/>
          <w:color w:val="000000"/>
          <w:sz w:val="28"/>
          <w:szCs w:val="28"/>
        </w:rPr>
        <w:t>吨/年的垃圾处理量，最终数量以实际发生为准</w:t>
      </w:r>
    </w:p>
    <w:p w14:paraId="7F33CDCA" w14:textId="77777777" w:rsidR="00C15E83" w:rsidRPr="00C15E83" w:rsidRDefault="00C15E83" w:rsidP="00A10A0B">
      <w:pPr>
        <w:pStyle w:val="paragraph"/>
        <w:spacing w:before="60" w:beforeAutospacing="0" w:after="60" w:afterAutospacing="0"/>
        <w:jc w:val="both"/>
        <w:rPr>
          <w:rFonts w:ascii="仿宋" w:eastAsia="仿宋" w:hAnsi="仿宋"/>
          <w:sz w:val="28"/>
          <w:szCs w:val="28"/>
        </w:rPr>
      </w:pPr>
      <w:r w:rsidRPr="00C15E83">
        <w:rPr>
          <w:rFonts w:ascii="仿宋" w:eastAsia="仿宋" w:hAnsi="仿宋" w:hint="eastAsia"/>
          <w:b/>
          <w:bCs/>
          <w:color w:val="000000"/>
          <w:sz w:val="28"/>
          <w:szCs w:val="28"/>
        </w:rPr>
        <w:t>处理方式</w:t>
      </w:r>
      <w:r w:rsidRPr="00C15E83">
        <w:rPr>
          <w:rFonts w:ascii="仿宋" w:eastAsia="仿宋" w:hAnsi="仿宋" w:hint="eastAsia"/>
          <w:color w:val="000000"/>
          <w:sz w:val="28"/>
          <w:szCs w:val="28"/>
        </w:rPr>
        <w:t>：生活垃圾清运+合法终端消纳（禁止二次堆放或非法倾倒）</w:t>
      </w:r>
    </w:p>
    <w:p w14:paraId="016AB3E0" w14:textId="77777777" w:rsidR="0059404E" w:rsidRDefault="0059404E" w:rsidP="0059404E">
      <w:pPr>
        <w:pStyle w:val="paragraph"/>
        <w:spacing w:before="60" w:beforeAutospacing="0" w:after="60" w:afterAutospacing="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 w:rsidRPr="00C15E83">
        <w:rPr>
          <w:rFonts w:ascii="仿宋" w:eastAsia="仿宋" w:hAnsi="仿宋" w:hint="eastAsia"/>
          <w:b/>
          <w:color w:val="000000"/>
          <w:sz w:val="28"/>
          <w:szCs w:val="28"/>
        </w:rPr>
        <w:t>二、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项目内容</w:t>
      </w:r>
    </w:p>
    <w:p w14:paraId="758344A8" w14:textId="77777777" w:rsidR="0059404E" w:rsidRDefault="0059404E" w:rsidP="0059404E">
      <w:pPr>
        <w:pStyle w:val="paragraph"/>
        <w:spacing w:before="60" w:beforeAutospacing="0" w:after="60" w:afterAutospacing="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1、提供垃圾清运及消纳服务工作；</w:t>
      </w:r>
    </w:p>
    <w:p w14:paraId="47EDC849" w14:textId="77777777" w:rsidR="00C15E83" w:rsidRDefault="0059404E" w:rsidP="0059404E">
      <w:pPr>
        <w:pStyle w:val="paragraph"/>
        <w:spacing w:before="60" w:beforeAutospacing="0" w:after="60" w:afterAutospacing="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2、保证每日且定时清运全部垃圾，日产日清，根据需要可增加次数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三</w:t>
      </w:r>
      <w:r>
        <w:rPr>
          <w:rFonts w:ascii="仿宋" w:eastAsia="仿宋" w:hAnsi="仿宋"/>
          <w:b/>
          <w:color w:val="000000"/>
          <w:sz w:val="28"/>
          <w:szCs w:val="28"/>
        </w:rPr>
        <w:t>、</w:t>
      </w:r>
      <w:r w:rsidR="00C15E83" w:rsidRPr="00C15E83">
        <w:rPr>
          <w:rFonts w:ascii="仿宋" w:eastAsia="仿宋" w:hAnsi="仿宋" w:hint="eastAsia"/>
          <w:b/>
          <w:color w:val="000000"/>
          <w:sz w:val="28"/>
          <w:szCs w:val="28"/>
        </w:rPr>
        <w:t>服务内容与技术指标</w:t>
      </w:r>
    </w:p>
    <w:tbl>
      <w:tblPr>
        <w:tblW w:w="8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6732"/>
      </w:tblGrid>
      <w:tr w:rsidR="00C15E83" w14:paraId="1654E16A" w14:textId="77777777" w:rsidTr="0034534D">
        <w:trPr>
          <w:trHeight w:val="722"/>
        </w:trPr>
        <w:tc>
          <w:tcPr>
            <w:tcW w:w="1555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96314" w14:textId="77777777" w:rsidR="00C15E83" w:rsidRPr="0034534D" w:rsidRDefault="00C15E83">
            <w:pPr>
              <w:pStyle w:val="paragraph"/>
              <w:spacing w:before="0" w:beforeAutospacing="0" w:after="0" w:afterAutospacing="0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b/>
                <w:bCs/>
                <w:color w:val="000000"/>
              </w:rPr>
              <w:t>指标类别</w:t>
            </w:r>
          </w:p>
        </w:tc>
        <w:tc>
          <w:tcPr>
            <w:tcW w:w="6732" w:type="dxa"/>
            <w:shd w:val="clear" w:color="auto" w:fill="F5F7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A9F7A" w14:textId="77777777" w:rsidR="00C15E83" w:rsidRPr="0034534D" w:rsidRDefault="00C15E83">
            <w:pPr>
              <w:pStyle w:val="paragraph"/>
              <w:spacing w:before="0" w:beforeAutospacing="0" w:after="0" w:afterAutospacing="0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b/>
                <w:bCs/>
                <w:color w:val="000000"/>
              </w:rPr>
              <w:t>技术要求</w:t>
            </w:r>
          </w:p>
        </w:tc>
      </w:tr>
      <w:tr w:rsidR="00C15E83" w14:paraId="4A0CD3B8" w14:textId="77777777" w:rsidTr="0034534D">
        <w:trPr>
          <w:trHeight w:val="1673"/>
        </w:trPr>
        <w:tc>
          <w:tcPr>
            <w:tcW w:w="155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86E08" w14:textId="77777777" w:rsidR="00C15E83" w:rsidRPr="0034534D" w:rsidRDefault="00C15E83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  <w:b/>
              </w:rPr>
            </w:pPr>
            <w:r w:rsidRPr="0034534D">
              <w:rPr>
                <w:rFonts w:ascii="仿宋" w:eastAsia="仿宋" w:hAnsi="仿宋" w:hint="eastAsia"/>
                <w:b/>
                <w:bCs/>
                <w:color w:val="000000"/>
              </w:rPr>
              <w:t>1.清运范围</w:t>
            </w:r>
          </w:p>
        </w:tc>
        <w:tc>
          <w:tcPr>
            <w:tcW w:w="67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821088" w14:textId="77777777" w:rsidR="00C15E83" w:rsidRPr="0034534D" w:rsidRDefault="00C15E83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color w:val="000000"/>
              </w:rPr>
              <w:t xml:space="preserve">1.1 </w:t>
            </w:r>
            <w:r w:rsidR="000804EA">
              <w:rPr>
                <w:rFonts w:ascii="仿宋" w:eastAsia="仿宋" w:hAnsi="仿宋" w:hint="eastAsia"/>
                <w:color w:val="000000"/>
              </w:rPr>
              <w:t>包含医院所有非医疗生活垃圾（如门诊楼</w:t>
            </w:r>
            <w:r w:rsidR="000804EA">
              <w:rPr>
                <w:rFonts w:ascii="仿宋" w:eastAsia="仿宋" w:hAnsi="仿宋"/>
                <w:color w:val="000000"/>
              </w:rPr>
              <w:t>、病房楼、</w:t>
            </w:r>
            <w:r w:rsidR="000804EA">
              <w:rPr>
                <w:rFonts w:ascii="仿宋" w:eastAsia="仿宋" w:hAnsi="仿宋" w:hint="eastAsia"/>
                <w:color w:val="000000"/>
              </w:rPr>
              <w:t>科研楼、儿保楼</w:t>
            </w:r>
            <w:r w:rsidR="000804EA">
              <w:rPr>
                <w:rFonts w:ascii="仿宋" w:eastAsia="仿宋" w:hAnsi="仿宋"/>
                <w:color w:val="000000"/>
              </w:rPr>
              <w:t>、</w:t>
            </w:r>
            <w:r w:rsidR="000804EA">
              <w:rPr>
                <w:rFonts w:ascii="仿宋" w:eastAsia="仿宋" w:hAnsi="仿宋" w:hint="eastAsia"/>
                <w:color w:val="000000"/>
              </w:rPr>
              <w:t>食堂、公共区域</w:t>
            </w:r>
            <w:r w:rsidRPr="0034534D">
              <w:rPr>
                <w:rFonts w:ascii="仿宋" w:eastAsia="仿宋" w:hAnsi="仿宋" w:hint="eastAsia"/>
                <w:color w:val="000000"/>
              </w:rPr>
              <w:t>、绿化带等）。</w:t>
            </w:r>
          </w:p>
          <w:p w14:paraId="40C11343" w14:textId="77777777" w:rsidR="00C15E83" w:rsidRPr="0034534D" w:rsidRDefault="00C15E83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color w:val="000000"/>
              </w:rPr>
              <w:t xml:space="preserve">1.2 </w:t>
            </w:r>
            <w:r w:rsidRPr="0034534D">
              <w:rPr>
                <w:rFonts w:ascii="仿宋" w:eastAsia="仿宋" w:hAnsi="仿宋" w:hint="eastAsia"/>
                <w:b/>
                <w:bCs/>
                <w:color w:val="000000"/>
              </w:rPr>
              <w:t>不含</w:t>
            </w:r>
            <w:r w:rsidRPr="0034534D">
              <w:rPr>
                <w:rFonts w:ascii="仿宋" w:eastAsia="仿宋" w:hAnsi="仿宋" w:hint="eastAsia"/>
                <w:color w:val="000000"/>
              </w:rPr>
              <w:t>医疗废物、放射性废物、化学性废物、病理废物等危险废物。</w:t>
            </w:r>
          </w:p>
        </w:tc>
      </w:tr>
      <w:tr w:rsidR="00C15E83" w14:paraId="5E0EDA9D" w14:textId="77777777" w:rsidTr="00BA7A29">
        <w:trPr>
          <w:trHeight w:val="760"/>
        </w:trPr>
        <w:tc>
          <w:tcPr>
            <w:tcW w:w="155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2326A3" w14:textId="77777777" w:rsidR="00C15E83" w:rsidRPr="0034534D" w:rsidRDefault="00C15E83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b/>
                <w:bCs/>
                <w:color w:val="000000"/>
              </w:rPr>
              <w:t>2.清运频次</w:t>
            </w:r>
          </w:p>
        </w:tc>
        <w:tc>
          <w:tcPr>
            <w:tcW w:w="67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8E3188" w14:textId="77777777" w:rsidR="00C15E83" w:rsidRPr="0034534D" w:rsidRDefault="00C15E83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color w:val="000000"/>
              </w:rPr>
              <w:t>2.1 每日至少</w:t>
            </w:r>
            <w:r w:rsidR="005F245F">
              <w:rPr>
                <w:rFonts w:ascii="仿宋" w:eastAsia="仿宋" w:hAnsi="仿宋"/>
                <w:color w:val="000000"/>
              </w:rPr>
              <w:t>1</w:t>
            </w:r>
            <w:r w:rsidR="005F245F">
              <w:rPr>
                <w:rFonts w:ascii="仿宋" w:eastAsia="仿宋" w:hAnsi="仿宋" w:hint="eastAsia"/>
                <w:color w:val="000000"/>
              </w:rPr>
              <w:t>次（</w:t>
            </w:r>
            <w:r w:rsidRPr="0034534D">
              <w:rPr>
                <w:rFonts w:ascii="仿宋" w:eastAsia="仿宋" w:hAnsi="仿宋" w:hint="eastAsia"/>
                <w:color w:val="000000"/>
              </w:rPr>
              <w:t>晚</w:t>
            </w:r>
            <w:r w:rsidR="005F245F">
              <w:rPr>
                <w:rFonts w:ascii="仿宋" w:eastAsia="仿宋" w:hAnsi="仿宋" w:hint="eastAsia"/>
                <w:color w:val="000000"/>
              </w:rPr>
              <w:t>间</w:t>
            </w:r>
            <w:r w:rsidRPr="0034534D">
              <w:rPr>
                <w:rFonts w:ascii="仿宋" w:eastAsia="仿宋" w:hAnsi="仿宋" w:hint="eastAsia"/>
                <w:color w:val="000000"/>
              </w:rPr>
              <w:t>），必要时增加临时清运。</w:t>
            </w:r>
          </w:p>
        </w:tc>
      </w:tr>
      <w:tr w:rsidR="00C15E83" w14:paraId="41AB0B6A" w14:textId="77777777" w:rsidTr="0034534D">
        <w:trPr>
          <w:trHeight w:val="732"/>
        </w:trPr>
        <w:tc>
          <w:tcPr>
            <w:tcW w:w="155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59951" w14:textId="77777777" w:rsidR="00C15E83" w:rsidRPr="0034534D" w:rsidRDefault="00C15E83" w:rsidP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b/>
                <w:bCs/>
                <w:color w:val="000000"/>
              </w:rPr>
              <w:lastRenderedPageBreak/>
              <w:t>3.清运</w:t>
            </w:r>
            <w:r w:rsidR="0059404E">
              <w:rPr>
                <w:rFonts w:ascii="仿宋" w:eastAsia="仿宋" w:hAnsi="仿宋" w:hint="eastAsia"/>
                <w:b/>
                <w:bCs/>
                <w:color w:val="000000"/>
              </w:rPr>
              <w:t>要求</w:t>
            </w:r>
          </w:p>
        </w:tc>
        <w:tc>
          <w:tcPr>
            <w:tcW w:w="67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37A1ED" w14:textId="77777777" w:rsidR="00C15E83" w:rsidRDefault="00C15E83" w:rsidP="005F245F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</w:rPr>
            </w:pPr>
            <w:r w:rsidRPr="0034534D">
              <w:rPr>
                <w:rFonts w:ascii="仿宋" w:eastAsia="仿宋" w:hAnsi="仿宋" w:hint="eastAsia"/>
                <w:color w:val="000000"/>
              </w:rPr>
              <w:t>3.1 避开门诊高峰（21:00-24：00），具体时段由医院</w:t>
            </w:r>
            <w:r w:rsidR="005F245F">
              <w:rPr>
                <w:rFonts w:ascii="仿宋" w:eastAsia="仿宋" w:hAnsi="仿宋" w:hint="eastAsia"/>
                <w:color w:val="000000"/>
              </w:rPr>
              <w:t>总务处</w:t>
            </w:r>
            <w:r w:rsidRPr="0034534D">
              <w:rPr>
                <w:rFonts w:ascii="仿宋" w:eastAsia="仿宋" w:hAnsi="仿宋" w:hint="eastAsia"/>
                <w:color w:val="000000"/>
              </w:rPr>
              <w:t>统一调度。</w:t>
            </w:r>
          </w:p>
          <w:p w14:paraId="524BD158" w14:textId="77777777" w:rsidR="0059404E" w:rsidRPr="0034534D" w:rsidRDefault="0059404E" w:rsidP="005F245F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  <w:r>
              <w:rPr>
                <w:rFonts w:ascii="仿宋" w:eastAsia="仿宋" w:hAnsi="仿宋"/>
                <w:color w:val="000000"/>
              </w:rPr>
              <w:t>.2 在清运过程中应当确保安全，不得丢弃、遗撒垃圾废物，应当符合国家</w:t>
            </w:r>
            <w:r w:rsidR="008728C1" w:rsidRPr="006E09C0">
              <w:rPr>
                <w:rFonts w:ascii="仿宋" w:eastAsia="仿宋" w:hAnsi="仿宋"/>
              </w:rPr>
              <w:t>及</w:t>
            </w:r>
            <w:r>
              <w:rPr>
                <w:rFonts w:ascii="仿宋" w:eastAsia="仿宋" w:hAnsi="仿宋"/>
                <w:color w:val="000000"/>
              </w:rPr>
              <w:t>北京市规定的环境保护、卫生标准、规范。</w:t>
            </w:r>
          </w:p>
        </w:tc>
      </w:tr>
      <w:tr w:rsidR="00C15E83" w14:paraId="4B6E55EA" w14:textId="77777777" w:rsidTr="0034534D">
        <w:trPr>
          <w:trHeight w:val="1133"/>
        </w:trPr>
        <w:tc>
          <w:tcPr>
            <w:tcW w:w="155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E1B14E" w14:textId="77777777" w:rsidR="00C15E83" w:rsidRPr="0034534D" w:rsidRDefault="00C15E83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b/>
                <w:bCs/>
                <w:color w:val="000000"/>
              </w:rPr>
              <w:t>4.车辆要求</w:t>
            </w:r>
          </w:p>
        </w:tc>
        <w:tc>
          <w:tcPr>
            <w:tcW w:w="67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5BE855" w14:textId="77777777" w:rsidR="00C15E83" w:rsidRPr="0034534D" w:rsidRDefault="00C15E83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color w:val="000000"/>
              </w:rPr>
              <w:t>4.1 使用</w:t>
            </w:r>
            <w:r w:rsidRPr="0034534D">
              <w:rPr>
                <w:rFonts w:ascii="仿宋" w:eastAsia="仿宋" w:hAnsi="仿宋" w:hint="eastAsia"/>
                <w:b/>
                <w:bCs/>
                <w:color w:val="000000"/>
              </w:rPr>
              <w:t>全密闭式压缩垃圾车</w:t>
            </w:r>
            <w:r w:rsidRPr="0034534D">
              <w:rPr>
                <w:rFonts w:ascii="仿宋" w:eastAsia="仿宋" w:hAnsi="仿宋" w:hint="eastAsia"/>
                <w:color w:val="000000"/>
              </w:rPr>
              <w:t>（国五及以上排放标准），防滴漏、防异味。</w:t>
            </w:r>
          </w:p>
          <w:p w14:paraId="5AECED67" w14:textId="62140BE4" w:rsidR="0059404E" w:rsidRPr="0059404E" w:rsidRDefault="0059404E" w:rsidP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59404E">
              <w:rPr>
                <w:rFonts w:ascii="仿宋" w:eastAsia="仿宋" w:hAnsi="仿宋" w:hint="eastAsia"/>
              </w:rPr>
              <w:t>4.2 车辆状况良好，标识清晰，具备责任险及相应商业保险。</w:t>
            </w:r>
          </w:p>
          <w:p w14:paraId="4E5C712B" w14:textId="77777777" w:rsidR="00C15E83" w:rsidRPr="0034534D" w:rsidRDefault="0059404E" w:rsidP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59404E">
              <w:rPr>
                <w:rFonts w:ascii="仿宋" w:eastAsia="仿宋" w:hAnsi="仿宋" w:hint="eastAsia"/>
              </w:rPr>
              <w:t>4</w:t>
            </w:r>
            <w:r w:rsidRPr="0059404E">
              <w:rPr>
                <w:rFonts w:ascii="仿宋" w:eastAsia="仿宋" w:hAnsi="仿宋"/>
              </w:rPr>
              <w:t>.3 清运车辆和驾驶司机应遵守《道路安全法》等法律法规，在采购人院内行使时保证人员、车辆和院内环境的、行人的安全。由于投标人在服务期间发生的交通事故、设施损坏及其他纠纷的责任及赔偿损失均有投标人承担。</w:t>
            </w:r>
          </w:p>
        </w:tc>
      </w:tr>
      <w:tr w:rsidR="00C15E83" w14:paraId="34199F6E" w14:textId="77777777" w:rsidTr="0034534D">
        <w:trPr>
          <w:trHeight w:val="1133"/>
        </w:trPr>
        <w:tc>
          <w:tcPr>
            <w:tcW w:w="155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E2BCEF" w14:textId="77777777" w:rsidR="00C15E83" w:rsidRPr="0034534D" w:rsidRDefault="00C15E83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b/>
                <w:bCs/>
                <w:color w:val="000000"/>
              </w:rPr>
              <w:t>5.人员要求</w:t>
            </w:r>
          </w:p>
        </w:tc>
        <w:tc>
          <w:tcPr>
            <w:tcW w:w="67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770F3E" w14:textId="3CD8623E" w:rsidR="0059404E" w:rsidRPr="0034534D" w:rsidRDefault="0059404E" w:rsidP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color w:val="000000"/>
              </w:rPr>
              <w:t>5.1 清运人员</w:t>
            </w:r>
            <w:r>
              <w:rPr>
                <w:rFonts w:ascii="仿宋" w:eastAsia="仿宋" w:hAnsi="仿宋" w:hint="eastAsia"/>
                <w:color w:val="000000"/>
              </w:rPr>
              <w:t>不少于2人，</w:t>
            </w:r>
            <w:r w:rsidRPr="0034534D">
              <w:rPr>
                <w:rFonts w:ascii="仿宋" w:eastAsia="仿宋" w:hAnsi="仿宋" w:hint="eastAsia"/>
                <w:color w:val="000000"/>
              </w:rPr>
              <w:t>须统一着装、</w:t>
            </w:r>
            <w:r>
              <w:rPr>
                <w:rFonts w:ascii="仿宋" w:eastAsia="仿宋" w:hAnsi="仿宋" w:hint="eastAsia"/>
                <w:color w:val="000000"/>
              </w:rPr>
              <w:t>保持干净整洁，</w:t>
            </w:r>
            <w:r w:rsidRPr="0034534D">
              <w:rPr>
                <w:rFonts w:ascii="仿宋" w:eastAsia="仿宋" w:hAnsi="仿宋" w:hint="eastAsia"/>
                <w:color w:val="000000"/>
              </w:rPr>
              <w:t>禁止在医院内分拣、翻捡垃圾</w:t>
            </w:r>
            <w:r>
              <w:rPr>
                <w:rFonts w:ascii="仿宋" w:eastAsia="仿宋" w:hAnsi="仿宋"/>
                <w:color w:val="000000"/>
              </w:rPr>
              <w:t>，及时完成垃圾的消纳工作。</w:t>
            </w:r>
          </w:p>
          <w:p w14:paraId="05907F04" w14:textId="543DB60B" w:rsidR="0059404E" w:rsidRDefault="0059404E" w:rsidP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</w:rPr>
            </w:pPr>
            <w:r w:rsidRPr="0034534D">
              <w:rPr>
                <w:rFonts w:ascii="仿宋" w:eastAsia="仿宋" w:hAnsi="仿宋" w:hint="eastAsia"/>
                <w:color w:val="000000"/>
              </w:rPr>
              <w:t xml:space="preserve">5.2 </w:t>
            </w:r>
            <w:r>
              <w:rPr>
                <w:rFonts w:ascii="仿宋" w:eastAsia="仿宋" w:hAnsi="仿宋" w:hint="eastAsia"/>
                <w:color w:val="000000"/>
              </w:rPr>
              <w:t>人员及车辆应相对</w:t>
            </w:r>
            <w:r w:rsidRPr="0034534D">
              <w:rPr>
                <w:rFonts w:ascii="仿宋" w:eastAsia="仿宋" w:hAnsi="仿宋" w:hint="eastAsia"/>
                <w:color w:val="000000"/>
              </w:rPr>
              <w:t>固定，未经医院同意不得更换。</w:t>
            </w:r>
          </w:p>
          <w:p w14:paraId="1365667E" w14:textId="77777777" w:rsidR="00C15E83" w:rsidRPr="0034534D" w:rsidRDefault="0059404E" w:rsidP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  <w:r>
              <w:rPr>
                <w:rFonts w:ascii="仿宋" w:eastAsia="仿宋" w:hAnsi="仿宋"/>
                <w:color w:val="000000"/>
              </w:rPr>
              <w:t>.3 司机应有符合规定的驾驶执照，停放车辆时应在采购人指定位置，不得乱停乱放。</w:t>
            </w:r>
          </w:p>
        </w:tc>
      </w:tr>
      <w:tr w:rsidR="00C15E83" w14:paraId="2FE66E21" w14:textId="77777777" w:rsidTr="0034534D">
        <w:trPr>
          <w:trHeight w:val="1133"/>
        </w:trPr>
        <w:tc>
          <w:tcPr>
            <w:tcW w:w="155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060684" w14:textId="77777777" w:rsidR="00C15E83" w:rsidRPr="0034534D" w:rsidRDefault="00C15E83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b/>
                <w:bCs/>
                <w:color w:val="000000"/>
              </w:rPr>
              <w:t>6.终端消纳</w:t>
            </w:r>
          </w:p>
        </w:tc>
        <w:tc>
          <w:tcPr>
            <w:tcW w:w="67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4E1B3" w14:textId="77777777" w:rsidR="00C15E83" w:rsidRPr="0034534D" w:rsidRDefault="00C15E83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color w:val="000000"/>
              </w:rPr>
              <w:t>6.1 垃圾须运输至</w:t>
            </w:r>
            <w:r w:rsidRPr="0034534D">
              <w:rPr>
                <w:rFonts w:ascii="仿宋" w:eastAsia="仿宋" w:hAnsi="仿宋" w:hint="eastAsia"/>
                <w:b/>
                <w:bCs/>
                <w:color w:val="000000"/>
              </w:rPr>
              <w:t>政府批准的合法生活垃圾终端处理设施</w:t>
            </w:r>
            <w:r w:rsidRPr="0034534D">
              <w:rPr>
                <w:rFonts w:ascii="仿宋" w:eastAsia="仿宋" w:hAnsi="仿宋" w:hint="eastAsia"/>
                <w:color w:val="000000"/>
              </w:rPr>
              <w:t>（焚烧厂/填埋场），禁止中转堆放。</w:t>
            </w:r>
          </w:p>
          <w:p w14:paraId="47C37182" w14:textId="77777777" w:rsidR="00C15E83" w:rsidRPr="0034534D" w:rsidRDefault="00C15E83" w:rsidP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 w:rsidRPr="0034534D">
              <w:rPr>
                <w:rFonts w:ascii="仿宋" w:eastAsia="仿宋" w:hAnsi="仿宋" w:hint="eastAsia"/>
                <w:color w:val="000000"/>
              </w:rPr>
              <w:t xml:space="preserve">6.2 </w:t>
            </w:r>
            <w:r w:rsidR="0059404E">
              <w:rPr>
                <w:rFonts w:ascii="仿宋" w:eastAsia="仿宋" w:hAnsi="仿宋" w:hint="eastAsia"/>
                <w:color w:val="000000"/>
              </w:rPr>
              <w:t>保存</w:t>
            </w:r>
            <w:r w:rsidRPr="0034534D">
              <w:rPr>
                <w:rFonts w:ascii="仿宋" w:eastAsia="仿宋" w:hAnsi="仿宋" w:hint="eastAsia"/>
                <w:color w:val="000000"/>
              </w:rPr>
              <w:t>每次清运的</w:t>
            </w:r>
            <w:r w:rsidRPr="0034534D">
              <w:rPr>
                <w:rFonts w:ascii="仿宋" w:eastAsia="仿宋" w:hAnsi="仿宋" w:hint="eastAsia"/>
                <w:b/>
                <w:bCs/>
                <w:color w:val="000000"/>
              </w:rPr>
              <w:t>终端消纳凭证</w:t>
            </w:r>
            <w:r w:rsidRPr="0034534D">
              <w:rPr>
                <w:rFonts w:ascii="仿宋" w:eastAsia="仿宋" w:hAnsi="仿宋" w:hint="eastAsia"/>
                <w:color w:val="000000"/>
              </w:rPr>
              <w:t>（称重单或系统截图），</w:t>
            </w:r>
            <w:r w:rsidR="0059404E">
              <w:rPr>
                <w:rFonts w:ascii="仿宋" w:eastAsia="仿宋" w:hAnsi="仿宋" w:hint="eastAsia"/>
                <w:color w:val="000000"/>
              </w:rPr>
              <w:t>必要时提供采购人备查</w:t>
            </w:r>
            <w:r w:rsidR="0059404E" w:rsidRPr="0034534D">
              <w:rPr>
                <w:rFonts w:ascii="仿宋" w:eastAsia="仿宋" w:hAnsi="仿宋" w:hint="eastAsia"/>
                <w:color w:val="000000"/>
              </w:rPr>
              <w:t>。</w:t>
            </w:r>
          </w:p>
        </w:tc>
      </w:tr>
      <w:tr w:rsidR="00C15E83" w14:paraId="7AA6A7FB" w14:textId="77777777" w:rsidTr="0034534D">
        <w:trPr>
          <w:trHeight w:val="1133"/>
        </w:trPr>
        <w:tc>
          <w:tcPr>
            <w:tcW w:w="155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BC307" w14:textId="77777777" w:rsidR="00C15E83" w:rsidRPr="0034534D" w:rsidRDefault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b/>
                <w:bCs/>
                <w:color w:val="000000"/>
              </w:rPr>
              <w:t>7</w:t>
            </w:r>
            <w:r w:rsidR="00C15E83" w:rsidRPr="0034534D">
              <w:rPr>
                <w:rFonts w:ascii="仿宋" w:eastAsia="仿宋" w:hAnsi="仿宋" w:hint="eastAsia"/>
                <w:b/>
                <w:bCs/>
                <w:color w:val="000000"/>
              </w:rPr>
              <w:t>.应急处理</w:t>
            </w:r>
          </w:p>
        </w:tc>
        <w:tc>
          <w:tcPr>
            <w:tcW w:w="67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5B19E" w14:textId="77777777" w:rsidR="00C15E83" w:rsidRPr="0034534D" w:rsidRDefault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color w:val="000000"/>
              </w:rPr>
              <w:t>7</w:t>
            </w:r>
            <w:r w:rsidR="00C15E83" w:rsidRPr="0034534D">
              <w:rPr>
                <w:rFonts w:ascii="仿宋" w:eastAsia="仿宋" w:hAnsi="仿宋" w:hint="eastAsia"/>
                <w:color w:val="000000"/>
              </w:rPr>
              <w:t>.1 制定《垃圾清运应急预案》，包括车辆故障、台风暴雨、突发疫情等场景。</w:t>
            </w:r>
          </w:p>
          <w:p w14:paraId="754BDE93" w14:textId="77777777" w:rsidR="00C15E83" w:rsidRPr="0034534D" w:rsidRDefault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color w:val="000000"/>
              </w:rPr>
              <w:t>7</w:t>
            </w:r>
            <w:r w:rsidR="00C15E83" w:rsidRPr="0034534D">
              <w:rPr>
                <w:rFonts w:ascii="仿宋" w:eastAsia="仿宋" w:hAnsi="仿宋" w:hint="eastAsia"/>
                <w:color w:val="000000"/>
              </w:rPr>
              <w:t>.2 接到应急通知后，1小时内到场处置。</w:t>
            </w:r>
          </w:p>
        </w:tc>
      </w:tr>
      <w:tr w:rsidR="00C15E83" w14:paraId="5848B89B" w14:textId="77777777" w:rsidTr="0034534D">
        <w:trPr>
          <w:trHeight w:val="1122"/>
        </w:trPr>
        <w:tc>
          <w:tcPr>
            <w:tcW w:w="155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874EAE" w14:textId="77777777" w:rsidR="00C15E83" w:rsidRPr="0034534D" w:rsidRDefault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b/>
                <w:bCs/>
                <w:color w:val="000000"/>
              </w:rPr>
              <w:t>8</w:t>
            </w:r>
            <w:r w:rsidR="00C15E83" w:rsidRPr="0034534D">
              <w:rPr>
                <w:rFonts w:ascii="仿宋" w:eastAsia="仿宋" w:hAnsi="仿宋" w:hint="eastAsia"/>
                <w:b/>
                <w:bCs/>
                <w:color w:val="000000"/>
              </w:rPr>
              <w:t>.考核标准</w:t>
            </w:r>
          </w:p>
        </w:tc>
        <w:tc>
          <w:tcPr>
            <w:tcW w:w="673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E244D8" w14:textId="77777777" w:rsidR="00C15E83" w:rsidRPr="0034534D" w:rsidRDefault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color w:val="000000"/>
              </w:rPr>
              <w:t>8</w:t>
            </w:r>
            <w:r w:rsidR="00C15E83" w:rsidRPr="0034534D">
              <w:rPr>
                <w:rFonts w:ascii="仿宋" w:eastAsia="仿宋" w:hAnsi="仿宋" w:hint="eastAsia"/>
                <w:color w:val="000000"/>
              </w:rPr>
              <w:t xml:space="preserve">.1 </w:t>
            </w:r>
            <w:r w:rsidR="008728C1">
              <w:rPr>
                <w:rFonts w:ascii="仿宋" w:eastAsia="仿宋" w:hAnsi="仿宋" w:hint="eastAsia"/>
                <w:color w:val="000000"/>
              </w:rPr>
              <w:t>医院每</w:t>
            </w:r>
            <w:r w:rsidR="008728C1" w:rsidRPr="006E09C0">
              <w:rPr>
                <w:rFonts w:ascii="仿宋" w:eastAsia="仿宋" w:hAnsi="仿宋" w:hint="eastAsia"/>
              </w:rPr>
              <w:t>季度</w:t>
            </w:r>
            <w:r w:rsidR="00C15E83" w:rsidRPr="0034534D">
              <w:rPr>
                <w:rFonts w:ascii="仿宋" w:eastAsia="仿宋" w:hAnsi="仿宋" w:hint="eastAsia"/>
                <w:color w:val="000000"/>
              </w:rPr>
              <w:t>考核，满分100分，</w:t>
            </w:r>
            <w:r w:rsidR="0043376B" w:rsidRPr="0043376B">
              <w:rPr>
                <w:rFonts w:ascii="仿宋" w:eastAsia="仿宋" w:hAnsi="仿宋" w:hint="eastAsia"/>
                <w:color w:val="000000"/>
              </w:rPr>
              <w:t>≥</w:t>
            </w:r>
            <w:r w:rsidR="00C15E83" w:rsidRPr="0034534D">
              <w:rPr>
                <w:rFonts w:ascii="仿宋" w:eastAsia="仿宋" w:hAnsi="仿宋" w:hint="eastAsia"/>
                <w:color w:val="000000"/>
              </w:rPr>
              <w:t>90分</w:t>
            </w:r>
            <w:r w:rsidR="00744FAB">
              <w:rPr>
                <w:rFonts w:ascii="仿宋" w:eastAsia="仿宋" w:hAnsi="仿宋"/>
                <w:color w:val="000000"/>
              </w:rPr>
              <w:t>全额支付</w:t>
            </w:r>
            <w:r w:rsidR="00744FAB">
              <w:rPr>
                <w:rFonts w:ascii="仿宋" w:eastAsia="仿宋" w:hAnsi="仿宋" w:hint="eastAsia"/>
                <w:color w:val="000000"/>
              </w:rPr>
              <w:t>，</w:t>
            </w:r>
            <w:r w:rsidR="0043376B">
              <w:rPr>
                <w:rFonts w:ascii="仿宋" w:eastAsia="仿宋" w:hAnsi="仿宋"/>
                <w:color w:val="000000"/>
              </w:rPr>
              <w:t>＜</w:t>
            </w:r>
            <w:r w:rsidR="0043376B">
              <w:rPr>
                <w:rFonts w:ascii="仿宋" w:eastAsia="仿宋" w:hAnsi="仿宋" w:hint="eastAsia"/>
                <w:color w:val="000000"/>
              </w:rPr>
              <w:t>90分</w:t>
            </w:r>
            <w:r w:rsidR="00C15E83" w:rsidRPr="0034534D">
              <w:rPr>
                <w:rFonts w:ascii="仿宋" w:eastAsia="仿宋" w:hAnsi="仿宋" w:hint="eastAsia"/>
                <w:color w:val="000000"/>
              </w:rPr>
              <w:t>扣当月服务费</w:t>
            </w:r>
            <w:r w:rsidR="0043376B">
              <w:rPr>
                <w:rFonts w:ascii="仿宋" w:eastAsia="仿宋" w:hAnsi="仿宋" w:hint="eastAsia"/>
                <w:color w:val="000000"/>
              </w:rPr>
              <w:t>2</w:t>
            </w:r>
            <w:r w:rsidR="00C15E83" w:rsidRPr="0034534D">
              <w:rPr>
                <w:rFonts w:ascii="仿宋" w:eastAsia="仿宋" w:hAnsi="仿宋" w:hint="eastAsia"/>
                <w:color w:val="000000"/>
              </w:rPr>
              <w:t>%，&lt;80分扣</w:t>
            </w:r>
            <w:r w:rsidR="0043376B">
              <w:rPr>
                <w:rFonts w:ascii="仿宋" w:eastAsia="仿宋" w:hAnsi="仿宋" w:hint="eastAsia"/>
                <w:color w:val="000000"/>
              </w:rPr>
              <w:t>5</w:t>
            </w:r>
            <w:r w:rsidR="00C15E83" w:rsidRPr="0034534D">
              <w:rPr>
                <w:rFonts w:ascii="仿宋" w:eastAsia="仿宋" w:hAnsi="仿宋" w:hint="eastAsia"/>
                <w:color w:val="000000"/>
              </w:rPr>
              <w:t>%，连续3次&lt;80分甲方有权终止合同。</w:t>
            </w:r>
          </w:p>
          <w:p w14:paraId="5678184A" w14:textId="77777777" w:rsidR="00C15E83" w:rsidRPr="0034534D" w:rsidRDefault="0059404E">
            <w:pPr>
              <w:pStyle w:val="paragraph"/>
              <w:spacing w:before="0" w:beforeAutospacing="0" w:after="0" w:afterAutospacing="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color w:val="000000"/>
              </w:rPr>
              <w:t>8</w:t>
            </w:r>
            <w:r w:rsidR="00C15E83" w:rsidRPr="0034534D">
              <w:rPr>
                <w:rFonts w:ascii="仿宋" w:eastAsia="仿宋" w:hAnsi="仿宋" w:hint="eastAsia"/>
                <w:color w:val="000000"/>
              </w:rPr>
              <w:t>.2 考核指标：清运及时性（30分）、现场卫生（20分）、投诉率（20分）、终端凭证（20分）、整改响应（10分）。</w:t>
            </w:r>
          </w:p>
        </w:tc>
      </w:tr>
    </w:tbl>
    <w:p w14:paraId="78DEF775" w14:textId="77777777" w:rsidR="0034534D" w:rsidRPr="0034534D" w:rsidRDefault="007D5C90" w:rsidP="0034534D">
      <w:pPr>
        <w:pStyle w:val="4"/>
        <w:spacing w:before="60" w:after="60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四</w:t>
      </w:r>
      <w:r w:rsidR="0034534D" w:rsidRPr="0034534D">
        <w:rPr>
          <w:rFonts w:ascii="仿宋" w:eastAsia="仿宋" w:hAnsi="仿宋" w:hint="eastAsia"/>
          <w:color w:val="000000"/>
        </w:rPr>
        <w:t>、报价要求</w:t>
      </w:r>
    </w:p>
    <w:p w14:paraId="1CC84BF3" w14:textId="77777777" w:rsidR="0034534D" w:rsidRPr="0034534D" w:rsidRDefault="0034534D" w:rsidP="008846D0">
      <w:pPr>
        <w:pStyle w:val="paragraph"/>
        <w:spacing w:before="60" w:beforeAutospacing="0" w:after="60" w:afterAutospacing="0"/>
        <w:ind w:left="-360"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34534D">
        <w:rPr>
          <w:rFonts w:ascii="仿宋" w:eastAsia="仿宋" w:hAnsi="仿宋" w:hint="eastAsia"/>
          <w:b/>
          <w:bCs/>
          <w:color w:val="000000"/>
          <w:sz w:val="28"/>
          <w:szCs w:val="28"/>
        </w:rPr>
        <w:t>报价方式</w:t>
      </w:r>
      <w:r w:rsidRPr="0034534D">
        <w:rPr>
          <w:rFonts w:ascii="仿宋" w:eastAsia="仿宋" w:hAnsi="仿宋" w:hint="eastAsia"/>
          <w:color w:val="000000"/>
          <w:sz w:val="28"/>
          <w:szCs w:val="28"/>
        </w:rPr>
        <w:t>：按年度总价报价（含税、油费、人工、保险、消纳费等全部成本）。</w:t>
      </w:r>
    </w:p>
    <w:p w14:paraId="4B167A46" w14:textId="77777777" w:rsidR="0034534D" w:rsidRPr="0034534D" w:rsidRDefault="0034534D" w:rsidP="00567DF9">
      <w:pPr>
        <w:pStyle w:val="paragraph"/>
        <w:spacing w:before="60" w:beforeAutospacing="0" w:after="60" w:afterAutospacing="0"/>
        <w:ind w:left="-360"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34534D">
        <w:rPr>
          <w:rFonts w:ascii="仿宋" w:eastAsia="仿宋" w:hAnsi="仿宋" w:hint="eastAsia"/>
          <w:b/>
          <w:bCs/>
          <w:color w:val="000000"/>
          <w:sz w:val="28"/>
          <w:szCs w:val="28"/>
        </w:rPr>
        <w:t>最高限价</w:t>
      </w:r>
      <w:r w:rsidRPr="0034534D">
        <w:rPr>
          <w:rFonts w:ascii="仿宋" w:eastAsia="仿宋" w:hAnsi="仿宋" w:hint="eastAsia"/>
          <w:color w:val="000000"/>
          <w:sz w:val="28"/>
          <w:szCs w:val="28"/>
        </w:rPr>
        <w:t>：35万元，超出视为无效投标。</w:t>
      </w:r>
    </w:p>
    <w:p w14:paraId="385DB6D5" w14:textId="77777777" w:rsidR="0034534D" w:rsidRDefault="0034534D" w:rsidP="00567DF9">
      <w:pPr>
        <w:pStyle w:val="paragraph"/>
        <w:spacing w:before="60" w:beforeAutospacing="0" w:after="60" w:afterAutospacing="0"/>
        <w:ind w:left="-360" w:firstLineChars="200" w:firstLine="562"/>
        <w:jc w:val="both"/>
        <w:rPr>
          <w:rFonts w:ascii="仿宋" w:eastAsia="仿宋" w:hAnsi="仿宋"/>
          <w:color w:val="000000"/>
          <w:sz w:val="28"/>
          <w:szCs w:val="28"/>
        </w:rPr>
      </w:pPr>
      <w:r w:rsidRPr="0034534D">
        <w:rPr>
          <w:rFonts w:ascii="仿宋" w:eastAsia="仿宋" w:hAnsi="仿宋" w:hint="eastAsia"/>
          <w:b/>
          <w:bCs/>
          <w:color w:val="000000"/>
          <w:sz w:val="28"/>
          <w:szCs w:val="28"/>
        </w:rPr>
        <w:lastRenderedPageBreak/>
        <w:t>支付条款</w:t>
      </w:r>
      <w:r w:rsidRPr="0034534D">
        <w:rPr>
          <w:rFonts w:ascii="仿宋" w:eastAsia="仿宋" w:hAnsi="仿宋" w:hint="eastAsia"/>
          <w:color w:val="000000"/>
          <w:sz w:val="28"/>
          <w:szCs w:val="28"/>
        </w:rPr>
        <w:t>：季度支付，每季度考核合格后支付25%，尾款在年度考核合格后支付。</w:t>
      </w:r>
    </w:p>
    <w:p w14:paraId="7E3BD654" w14:textId="77777777" w:rsidR="0034534D" w:rsidRDefault="007D5C90" w:rsidP="0034534D">
      <w:pPr>
        <w:pStyle w:val="4"/>
        <w:spacing w:before="60" w:after="6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五、考核</w:t>
      </w:r>
      <w:r>
        <w:rPr>
          <w:rFonts w:ascii="仿宋" w:eastAsia="仿宋" w:hAnsi="仿宋"/>
          <w:color w:val="000000"/>
        </w:rPr>
        <w:t>标准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074"/>
        <w:gridCol w:w="2316"/>
        <w:gridCol w:w="1559"/>
        <w:gridCol w:w="3118"/>
      </w:tblGrid>
      <w:tr w:rsidR="007D5C90" w14:paraId="3F9E1C59" w14:textId="77777777" w:rsidTr="0000223A">
        <w:tc>
          <w:tcPr>
            <w:tcW w:w="2074" w:type="dxa"/>
          </w:tcPr>
          <w:p w14:paraId="589A4342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b/>
                <w:color w:val="000000"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2316" w:type="dxa"/>
          </w:tcPr>
          <w:p w14:paraId="311326CD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b/>
                <w:color w:val="000000"/>
                <w:kern w:val="0"/>
                <w:sz w:val="28"/>
                <w:szCs w:val="28"/>
              </w:rPr>
              <w:t>服务标准</w:t>
            </w:r>
          </w:p>
        </w:tc>
        <w:tc>
          <w:tcPr>
            <w:tcW w:w="1559" w:type="dxa"/>
          </w:tcPr>
          <w:p w14:paraId="46C4488F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b/>
                <w:color w:val="000000"/>
                <w:kern w:val="0"/>
                <w:sz w:val="28"/>
                <w:szCs w:val="28"/>
              </w:rPr>
              <w:t>考评分值</w:t>
            </w:r>
          </w:p>
        </w:tc>
        <w:tc>
          <w:tcPr>
            <w:tcW w:w="3118" w:type="dxa"/>
          </w:tcPr>
          <w:p w14:paraId="732077BA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b/>
                <w:color w:val="000000"/>
                <w:kern w:val="0"/>
                <w:sz w:val="28"/>
                <w:szCs w:val="28"/>
              </w:rPr>
              <w:t>考评细则</w:t>
            </w:r>
          </w:p>
        </w:tc>
      </w:tr>
      <w:tr w:rsidR="007D5C90" w14:paraId="219648D4" w14:textId="77777777" w:rsidTr="0000223A">
        <w:tc>
          <w:tcPr>
            <w:tcW w:w="2074" w:type="dxa"/>
            <w:vMerge w:val="restart"/>
          </w:tcPr>
          <w:p w14:paraId="2FB24CE3" w14:textId="77777777" w:rsidR="007D5C90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清运及时性</w:t>
            </w:r>
          </w:p>
          <w:p w14:paraId="663C7009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30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2316" w:type="dxa"/>
          </w:tcPr>
          <w:p w14:paraId="37A305BA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日产日清</w:t>
            </w:r>
          </w:p>
        </w:tc>
        <w:tc>
          <w:tcPr>
            <w:tcW w:w="1559" w:type="dxa"/>
          </w:tcPr>
          <w:p w14:paraId="041F7F19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14:paraId="475BA358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未按规定全部清运完毕扣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0.5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7D5C90" w14:paraId="2B7DEFA2" w14:textId="77777777" w:rsidTr="0000223A">
        <w:tc>
          <w:tcPr>
            <w:tcW w:w="2074" w:type="dxa"/>
            <w:vMerge/>
          </w:tcPr>
          <w:p w14:paraId="1D74A909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6" w:type="dxa"/>
          </w:tcPr>
          <w:p w14:paraId="1F8584B4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在规定时间清运</w:t>
            </w:r>
          </w:p>
        </w:tc>
        <w:tc>
          <w:tcPr>
            <w:tcW w:w="1559" w:type="dxa"/>
          </w:tcPr>
          <w:p w14:paraId="6040BD56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14:paraId="2EAC852E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未按规定时间清运扣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0.2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分，造成不良影响扣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0.5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7D5C90" w14:paraId="777E5B37" w14:textId="77777777" w:rsidTr="0000223A">
        <w:tc>
          <w:tcPr>
            <w:tcW w:w="2074" w:type="dxa"/>
            <w:vMerge w:val="restart"/>
          </w:tcPr>
          <w:p w14:paraId="195EDCFD" w14:textId="77777777" w:rsidR="007D5C90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现场卫生</w:t>
            </w:r>
          </w:p>
          <w:p w14:paraId="6750A628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20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2316" w:type="dxa"/>
          </w:tcPr>
          <w:p w14:paraId="1C033AFA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人员仪容仪表整洁</w:t>
            </w:r>
          </w:p>
        </w:tc>
        <w:tc>
          <w:tcPr>
            <w:tcW w:w="1559" w:type="dxa"/>
          </w:tcPr>
          <w:p w14:paraId="42FA589E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19269066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着装不整洁，每次扣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0.1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7D5C90" w14:paraId="3ED088FB" w14:textId="77777777" w:rsidTr="0000223A">
        <w:tc>
          <w:tcPr>
            <w:tcW w:w="2074" w:type="dxa"/>
            <w:vMerge/>
          </w:tcPr>
          <w:p w14:paraId="457E35BB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6" w:type="dxa"/>
          </w:tcPr>
          <w:p w14:paraId="15E01E61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车辆外观整洁</w:t>
            </w:r>
          </w:p>
        </w:tc>
        <w:tc>
          <w:tcPr>
            <w:tcW w:w="1559" w:type="dxa"/>
          </w:tcPr>
          <w:p w14:paraId="51FA21BD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03ED39D6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车辆污损严重，每次扣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0.2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7D5C90" w14:paraId="1EDFB76B" w14:textId="77777777" w:rsidTr="0000223A">
        <w:tc>
          <w:tcPr>
            <w:tcW w:w="2074" w:type="dxa"/>
            <w:vMerge/>
          </w:tcPr>
          <w:p w14:paraId="6123CE89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6" w:type="dxa"/>
          </w:tcPr>
          <w:p w14:paraId="35B7574E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地面遗撒垃圾</w:t>
            </w:r>
          </w:p>
        </w:tc>
        <w:tc>
          <w:tcPr>
            <w:tcW w:w="1559" w:type="dxa"/>
          </w:tcPr>
          <w:p w14:paraId="559D16A3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14:paraId="067A5A1D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遗撒严重、造成周边环境差每次扣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0.5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7D5C90" w14:paraId="467BF8F2" w14:textId="77777777" w:rsidTr="00796F12">
        <w:tc>
          <w:tcPr>
            <w:tcW w:w="2074" w:type="dxa"/>
            <w:vMerge w:val="restart"/>
          </w:tcPr>
          <w:p w14:paraId="078C5625" w14:textId="77777777" w:rsidR="007D5C90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投诉情况</w:t>
            </w:r>
          </w:p>
          <w:p w14:paraId="2DD18DDA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20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2316" w:type="dxa"/>
          </w:tcPr>
          <w:p w14:paraId="5B3BB7D0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当月有责投诉</w:t>
            </w:r>
          </w:p>
        </w:tc>
        <w:tc>
          <w:tcPr>
            <w:tcW w:w="1559" w:type="dxa"/>
          </w:tcPr>
          <w:p w14:paraId="1D079BAE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14:paraId="47EC1204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经调查认定确有责任，每次扣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2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7D5C90" w14:paraId="44FF2B9C" w14:textId="77777777" w:rsidTr="00796F12">
        <w:tc>
          <w:tcPr>
            <w:tcW w:w="2074" w:type="dxa"/>
            <w:vMerge/>
          </w:tcPr>
          <w:p w14:paraId="1D0A3F6C" w14:textId="77777777" w:rsidR="007D5C90" w:rsidRPr="00F8429A" w:rsidRDefault="007D5C90" w:rsidP="00796F12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6" w:type="dxa"/>
          </w:tcPr>
          <w:p w14:paraId="2D2FCE1B" w14:textId="77777777" w:rsidR="007D5C90" w:rsidRPr="00F8429A" w:rsidRDefault="007D5C90" w:rsidP="00796F12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转运安全</w:t>
            </w:r>
          </w:p>
        </w:tc>
        <w:tc>
          <w:tcPr>
            <w:tcW w:w="1559" w:type="dxa"/>
          </w:tcPr>
          <w:p w14:paraId="1E029A4F" w14:textId="77777777" w:rsidR="007D5C90" w:rsidRPr="00F8429A" w:rsidRDefault="007D5C90" w:rsidP="00796F12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14:paraId="64E67A86" w14:textId="77777777" w:rsidR="007D5C90" w:rsidRDefault="007D5C90" w:rsidP="00796F12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因驾驶不当造成设备设施损坏每次扣2分</w:t>
            </w:r>
          </w:p>
          <w:p w14:paraId="78F75EDD" w14:textId="77777777" w:rsidR="008728C1" w:rsidRPr="00F8429A" w:rsidRDefault="008728C1" w:rsidP="00796F12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未告知院方随意更换车辆及人员，发现一次扣1分</w:t>
            </w:r>
          </w:p>
        </w:tc>
      </w:tr>
      <w:tr w:rsidR="007D5C90" w14:paraId="191AC1F9" w14:textId="77777777" w:rsidTr="0000223A">
        <w:tc>
          <w:tcPr>
            <w:tcW w:w="2074" w:type="dxa"/>
            <w:vMerge w:val="restart"/>
          </w:tcPr>
          <w:p w14:paraId="0C38EC19" w14:textId="77777777" w:rsidR="007D5C90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终端凭证</w:t>
            </w:r>
          </w:p>
          <w:p w14:paraId="7EC6282F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15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2316" w:type="dxa"/>
          </w:tcPr>
          <w:p w14:paraId="1300A09E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联单管理</w:t>
            </w:r>
          </w:p>
        </w:tc>
        <w:tc>
          <w:tcPr>
            <w:tcW w:w="1559" w:type="dxa"/>
          </w:tcPr>
          <w:p w14:paraId="1A1E8586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14:paraId="1FF51B08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未备存联单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3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年，发现扣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7D5C90" w14:paraId="6601C116" w14:textId="77777777" w:rsidTr="0000223A">
        <w:tc>
          <w:tcPr>
            <w:tcW w:w="2074" w:type="dxa"/>
            <w:vMerge/>
          </w:tcPr>
          <w:p w14:paraId="32902C8C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6" w:type="dxa"/>
          </w:tcPr>
          <w:p w14:paraId="6009CE73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发票送达</w:t>
            </w:r>
          </w:p>
        </w:tc>
        <w:tc>
          <w:tcPr>
            <w:tcW w:w="1559" w:type="dxa"/>
          </w:tcPr>
          <w:p w14:paraId="7341F893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44EA27B2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未按合同该条约送发票，每次扣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:rsidR="007D5C90" w14:paraId="0A639E2E" w14:textId="77777777" w:rsidTr="0000223A">
        <w:tc>
          <w:tcPr>
            <w:tcW w:w="2074" w:type="dxa"/>
            <w:vMerge w:val="restart"/>
          </w:tcPr>
          <w:p w14:paraId="6C5958A2" w14:textId="77777777" w:rsidR="007D5C90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整改响应</w:t>
            </w:r>
          </w:p>
          <w:p w14:paraId="3AAA316B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（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15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2316" w:type="dxa"/>
          </w:tcPr>
          <w:p w14:paraId="2E36A55F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响应速度</w:t>
            </w:r>
          </w:p>
        </w:tc>
        <w:tc>
          <w:tcPr>
            <w:tcW w:w="1559" w:type="dxa"/>
          </w:tcPr>
          <w:p w14:paraId="0172FCA4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14:paraId="3352CBDD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发现问题一周内未整改每次扣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0.1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分；一月内未整改叠加扣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1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分。</w:t>
            </w:r>
          </w:p>
        </w:tc>
      </w:tr>
      <w:tr w:rsidR="007D5C90" w14:paraId="1A5868BC" w14:textId="77777777" w:rsidTr="0000223A">
        <w:trPr>
          <w:trHeight w:val="536"/>
        </w:trPr>
        <w:tc>
          <w:tcPr>
            <w:tcW w:w="2074" w:type="dxa"/>
            <w:vMerge/>
          </w:tcPr>
          <w:p w14:paraId="2AB7EEDE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6" w:type="dxa"/>
          </w:tcPr>
          <w:p w14:paraId="6D53738E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整改效果</w:t>
            </w:r>
          </w:p>
        </w:tc>
        <w:tc>
          <w:tcPr>
            <w:tcW w:w="1559" w:type="dxa"/>
          </w:tcPr>
          <w:p w14:paraId="3584F9EC" w14:textId="77777777" w:rsidR="007D5C90" w:rsidRPr="0000223A" w:rsidRDefault="007D5C90" w:rsidP="0000223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4974A12F" w14:textId="77777777" w:rsidR="007D5C90" w:rsidRPr="0000223A" w:rsidRDefault="007D5C90" w:rsidP="0000223A">
            <w:pPr>
              <w:spacing w:line="40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整改效果不佳扣</w:t>
            </w:r>
            <w:r w:rsidRPr="0000223A"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0.2</w:t>
            </w:r>
            <w:r w:rsidRPr="0000223A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</w:tbl>
    <w:p w14:paraId="4CB6B3E9" w14:textId="77777777" w:rsidR="007D5C90" w:rsidRPr="007D5C90" w:rsidRDefault="007D5C90" w:rsidP="007D5C90"/>
    <w:p w14:paraId="1820D3A7" w14:textId="77777777" w:rsidR="00C15E83" w:rsidRPr="0034534D" w:rsidRDefault="0034534D" w:rsidP="007D5C90">
      <w:pPr>
        <w:pStyle w:val="paragraph"/>
        <w:spacing w:before="60" w:beforeAutospacing="0" w:after="60" w:afterAutospacing="0"/>
        <w:ind w:left="-36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34534D">
        <w:rPr>
          <w:rFonts w:ascii="仿宋" w:eastAsia="仿宋" w:hAnsi="仿宋" w:hint="eastAsia"/>
          <w:color w:val="000000"/>
          <w:sz w:val="28"/>
          <w:szCs w:val="28"/>
        </w:rPr>
        <w:lastRenderedPageBreak/>
        <w:t>医院有权对成交方进行飞行检查，发现违规倾倒或造假行为，立即终止合同并列入黑名单，3年内禁止参与本院任何后勤服务招标。本项目不接受联合体投标。</w:t>
      </w:r>
    </w:p>
    <w:sectPr w:rsidR="00C15E83" w:rsidRPr="00345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DCACF" w14:textId="77777777" w:rsidR="00D75872" w:rsidRDefault="00D75872" w:rsidP="0059404E">
      <w:r>
        <w:separator/>
      </w:r>
    </w:p>
  </w:endnote>
  <w:endnote w:type="continuationSeparator" w:id="0">
    <w:p w14:paraId="76489622" w14:textId="77777777" w:rsidR="00D75872" w:rsidRDefault="00D75872" w:rsidP="0059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B515A" w14:textId="77777777" w:rsidR="00D75872" w:rsidRDefault="00D75872" w:rsidP="0059404E">
      <w:r>
        <w:separator/>
      </w:r>
    </w:p>
  </w:footnote>
  <w:footnote w:type="continuationSeparator" w:id="0">
    <w:p w14:paraId="089D0E4E" w14:textId="77777777" w:rsidR="00D75872" w:rsidRDefault="00D75872" w:rsidP="0059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3534B"/>
    <w:multiLevelType w:val="multilevel"/>
    <w:tmpl w:val="7824945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02ABE"/>
    <w:multiLevelType w:val="multilevel"/>
    <w:tmpl w:val="DF985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52C50619"/>
    <w:multiLevelType w:val="multilevel"/>
    <w:tmpl w:val="201EA20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D1125"/>
    <w:multiLevelType w:val="multilevel"/>
    <w:tmpl w:val="E980875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D1AD7"/>
    <w:multiLevelType w:val="multilevel"/>
    <w:tmpl w:val="BCE2DAA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¡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¡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¡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FBAB2557-7156-438B-AB1B-27D2E330CD07}"/>
    <w:docVar w:name="KY_MEDREF_VERSION" w:val="3"/>
  </w:docVars>
  <w:rsids>
    <w:rsidRoot w:val="009317E2"/>
    <w:rsid w:val="0000223A"/>
    <w:rsid w:val="000804EA"/>
    <w:rsid w:val="000C6356"/>
    <w:rsid w:val="000E4E22"/>
    <w:rsid w:val="002A2C5B"/>
    <w:rsid w:val="0034534D"/>
    <w:rsid w:val="0043376B"/>
    <w:rsid w:val="00567DF9"/>
    <w:rsid w:val="0059404E"/>
    <w:rsid w:val="005F245F"/>
    <w:rsid w:val="006E09C0"/>
    <w:rsid w:val="00744FAB"/>
    <w:rsid w:val="007D5C90"/>
    <w:rsid w:val="008728C1"/>
    <w:rsid w:val="008846D0"/>
    <w:rsid w:val="009317E2"/>
    <w:rsid w:val="009416E7"/>
    <w:rsid w:val="009430D5"/>
    <w:rsid w:val="00947062"/>
    <w:rsid w:val="00A10A0B"/>
    <w:rsid w:val="00AF7640"/>
    <w:rsid w:val="00B567A4"/>
    <w:rsid w:val="00BA7A29"/>
    <w:rsid w:val="00C15E83"/>
    <w:rsid w:val="00CA3B58"/>
    <w:rsid w:val="00CF5C2D"/>
    <w:rsid w:val="00D7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4FE3A"/>
  <w15:chartTrackingRefBased/>
  <w15:docId w15:val="{8A80B097-331C-4E15-80B8-F3C888E2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15E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unhideWhenUsed/>
    <w:qFormat/>
    <w:rsid w:val="00C15E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5E8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C15E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paragraph">
    <w:name w:val="paragraph"/>
    <w:basedOn w:val="a"/>
    <w:semiHidden/>
    <w:rsid w:val="00C15E83"/>
    <w:pPr>
      <w:widowControl/>
      <w:spacing w:before="100" w:beforeAutospacing="1" w:after="100" w:afterAutospacing="1"/>
      <w:jc w:val="left"/>
    </w:pPr>
    <w:rPr>
      <w:rFonts w:ascii="等线" w:eastAsia="等线" w:hAnsi="宋体" w:cs="Times New Roman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A3B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94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404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4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404E"/>
    <w:rPr>
      <w:sz w:val="18"/>
      <w:szCs w:val="18"/>
    </w:rPr>
  </w:style>
  <w:style w:type="paragraph" w:styleId="a6">
    <w:name w:val="Revision"/>
    <w:hidden/>
    <w:uiPriority w:val="99"/>
    <w:semiHidden/>
    <w:rsid w:val="0059404E"/>
  </w:style>
  <w:style w:type="paragraph" w:styleId="a7">
    <w:name w:val="Balloon Text"/>
    <w:basedOn w:val="a"/>
    <w:link w:val="Char1"/>
    <w:uiPriority w:val="99"/>
    <w:semiHidden/>
    <w:unhideWhenUsed/>
    <w:rsid w:val="0059404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404E"/>
    <w:rPr>
      <w:sz w:val="18"/>
      <w:szCs w:val="18"/>
    </w:rPr>
  </w:style>
  <w:style w:type="table" w:styleId="a8">
    <w:name w:val="Table Grid"/>
    <w:basedOn w:val="a1"/>
    <w:uiPriority w:val="39"/>
    <w:rsid w:val="007D5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728C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8728C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8728C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728C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872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9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yjg</dc:creator>
  <cp:keywords/>
  <dc:description/>
  <cp:lastModifiedBy>李莉</cp:lastModifiedBy>
  <cp:revision>6</cp:revision>
  <dcterms:created xsi:type="dcterms:W3CDTF">2025-09-17T05:48:00Z</dcterms:created>
  <dcterms:modified xsi:type="dcterms:W3CDTF">2025-09-22T05:54:00Z</dcterms:modified>
</cp:coreProperties>
</file>