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31A3D">
      <w:pPr>
        <w:rPr>
          <w:rFonts w:ascii="黑体" w:hAnsi="黑体" w:eastAsia="黑体" w:cs="宋体"/>
          <w:color w:val="333333"/>
          <w:kern w:val="0"/>
          <w:sz w:val="32"/>
          <w:szCs w:val="32"/>
        </w:rPr>
      </w:pPr>
      <w:r>
        <w:rPr>
          <w:rFonts w:hint="eastAsia" w:ascii="黑体" w:hAnsi="黑体" w:eastAsia="黑体" w:cs="宋体"/>
          <w:color w:val="333333"/>
          <w:kern w:val="0"/>
          <w:sz w:val="32"/>
          <w:szCs w:val="32"/>
        </w:rPr>
        <w:t>附件</w:t>
      </w:r>
      <w:r>
        <w:rPr>
          <w:rFonts w:ascii="黑体" w:hAnsi="黑体" w:eastAsia="黑体" w:cs="宋体"/>
          <w:color w:val="333333"/>
          <w:kern w:val="0"/>
          <w:sz w:val="32"/>
          <w:szCs w:val="32"/>
        </w:rPr>
        <w:t xml:space="preserve">1   </w:t>
      </w:r>
      <w:r>
        <w:rPr>
          <w:rFonts w:ascii="黑体" w:hAnsi="黑体" w:eastAsia="黑体" w:cs="宋体"/>
          <w:b/>
          <w:kern w:val="0"/>
          <w:sz w:val="32"/>
          <w:szCs w:val="32"/>
        </w:rPr>
        <w:t xml:space="preserve">     </w:t>
      </w:r>
    </w:p>
    <w:p w14:paraId="0A2F7DC1">
      <w:pPr>
        <w:jc w:val="center"/>
        <w:rPr>
          <w:rFonts w:ascii="宋体" w:hAnsi="宋体" w:cs="宋体"/>
          <w:b/>
          <w:bCs/>
          <w:sz w:val="40"/>
          <w:szCs w:val="40"/>
        </w:rPr>
      </w:pPr>
      <w:r>
        <w:rPr>
          <w:rFonts w:hint="eastAsia" w:ascii="宋体" w:hAnsi="宋体" w:cs="宋体"/>
          <w:b/>
          <w:bCs/>
          <w:sz w:val="40"/>
          <w:szCs w:val="40"/>
        </w:rPr>
        <w:t>诚信复试承诺书及保密协议</w:t>
      </w:r>
    </w:p>
    <w:p w14:paraId="732F5699">
      <w:pPr>
        <w:jc w:val="center"/>
        <w:rPr>
          <w:rFonts w:hint="eastAsia" w:ascii="宋体" w:hAnsi="宋体" w:cs="宋体"/>
          <w:b/>
          <w:bCs/>
          <w:sz w:val="11"/>
          <w:szCs w:val="11"/>
        </w:rPr>
      </w:pPr>
    </w:p>
    <w:p w14:paraId="3AF7388C">
      <w:pPr>
        <w:spacing w:line="360" w:lineRule="auto"/>
        <w:ind w:firstLine="560"/>
        <w:rPr>
          <w:rFonts w:ascii="宋体" w:hAnsi="宋体" w:cs="宋体"/>
          <w:color w:val="000000"/>
          <w:sz w:val="28"/>
          <w:szCs w:val="28"/>
        </w:rPr>
      </w:pPr>
      <w:r>
        <w:rPr>
          <w:rFonts w:hint="eastAsia" w:ascii="仿宋" w:hAnsi="仿宋" w:eastAsia="仿宋" w:cs="仿宋"/>
          <w:color w:val="000000"/>
          <w:sz w:val="32"/>
          <w:szCs w:val="32"/>
        </w:rPr>
        <w:t xml:space="preserve"> </w:t>
      </w:r>
      <w:r>
        <w:rPr>
          <w:rFonts w:hint="eastAsia" w:ascii="仿宋_GB2312" w:hAnsi="Verdana" w:eastAsia="仿宋_GB2312" w:cs="Verdana"/>
          <w:sz w:val="32"/>
          <w:szCs w:val="32"/>
        </w:rPr>
        <w:t>我是参加202</w:t>
      </w:r>
      <w:r>
        <w:rPr>
          <w:rFonts w:ascii="仿宋_GB2312" w:hAnsi="Verdana" w:eastAsia="仿宋_GB2312" w:cs="Verdana"/>
          <w:sz w:val="32"/>
          <w:szCs w:val="32"/>
        </w:rPr>
        <w:t>5</w:t>
      </w:r>
      <w:r>
        <w:rPr>
          <w:rFonts w:hint="eastAsia" w:ascii="仿宋_GB2312" w:hAnsi="Verdana" w:eastAsia="仿宋_GB2312" w:cs="Verdana"/>
          <w:sz w:val="32"/>
          <w:szCs w:val="32"/>
        </w:rPr>
        <w:t>年全国研究生招生考试的考生。我已熟知国家研究生招生工作相关规定、国家教育考试违规处理相关办法、普通高等学校招生违规行为处理暂行办法以及首都儿科研究所发布的相关招考信息。</w:t>
      </w:r>
    </w:p>
    <w:p w14:paraId="3D47FE9A">
      <w:pPr>
        <w:spacing w:line="360" w:lineRule="auto"/>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b/>
          <w:bCs/>
          <w:color w:val="000000"/>
          <w:sz w:val="28"/>
          <w:szCs w:val="28"/>
        </w:rPr>
        <w:t>本人郑重承诺：</w:t>
      </w:r>
    </w:p>
    <w:p w14:paraId="06E4F43C">
      <w:pPr>
        <w:spacing w:line="360" w:lineRule="auto"/>
        <w:ind w:firstLine="560"/>
        <w:rPr>
          <w:rFonts w:ascii="仿宋_GB2312" w:hAnsi="Verdana" w:eastAsia="仿宋_GB2312" w:cs="Verdana"/>
          <w:sz w:val="32"/>
          <w:szCs w:val="32"/>
        </w:rPr>
      </w:pPr>
      <w:r>
        <w:rPr>
          <w:rFonts w:hint="eastAsia" w:ascii="仿宋_GB2312" w:hAnsi="Verdana" w:eastAsia="仿宋_GB2312" w:cs="Verdana"/>
          <w:sz w:val="32"/>
          <w:szCs w:val="32"/>
        </w:rPr>
        <w:t>一、认真遵守国家规章制度，诚信考试，履行保密任务。</w:t>
      </w:r>
    </w:p>
    <w:p w14:paraId="71CBA049">
      <w:pPr>
        <w:spacing w:line="360" w:lineRule="auto"/>
        <w:ind w:firstLine="560"/>
        <w:rPr>
          <w:rFonts w:ascii="仿宋_GB2312" w:hAnsi="Verdana" w:eastAsia="仿宋_GB2312" w:cs="Verdana"/>
          <w:sz w:val="32"/>
          <w:szCs w:val="32"/>
        </w:rPr>
      </w:pPr>
      <w:r>
        <w:rPr>
          <w:rFonts w:hint="eastAsia" w:ascii="仿宋_GB2312" w:hAnsi="Verdana" w:eastAsia="仿宋_GB2312" w:cs="Verdana"/>
          <w:sz w:val="32"/>
          <w:szCs w:val="32"/>
        </w:rPr>
        <w:t>二、如实、准确提交报考信息和各项复试资格审核材料。如提供虚假、错误信息或弄虚作假，本人承担由此造成的一切后果。</w:t>
      </w:r>
    </w:p>
    <w:p w14:paraId="1728647C">
      <w:pPr>
        <w:spacing w:line="360" w:lineRule="auto"/>
        <w:ind w:firstLine="560"/>
        <w:rPr>
          <w:rFonts w:ascii="仿宋_GB2312" w:hAnsi="Verdana" w:eastAsia="仿宋_GB2312" w:cs="Verdana"/>
          <w:sz w:val="32"/>
          <w:szCs w:val="32"/>
        </w:rPr>
      </w:pPr>
      <w:r>
        <w:rPr>
          <w:rFonts w:hint="eastAsia" w:ascii="仿宋_GB2312" w:hAnsi="Verdana" w:eastAsia="仿宋_GB2312" w:cs="Verdana"/>
          <w:sz w:val="32"/>
          <w:szCs w:val="32"/>
        </w:rPr>
        <w:t>三、知晓复试是国家研究生招生考试的一部分，复试内容属于国家机密级。自觉遵守考试纪律，本人复试过程保证不拍照、录音、录像，保证不泄漏复试过程及相关内容。</w:t>
      </w:r>
    </w:p>
    <w:p w14:paraId="0089CD65">
      <w:pPr>
        <w:spacing w:line="360" w:lineRule="auto"/>
        <w:ind w:firstLine="560"/>
        <w:rPr>
          <w:rFonts w:ascii="仿宋_GB2312" w:hAnsi="Verdana" w:eastAsia="仿宋_GB2312" w:cs="Verdana"/>
          <w:sz w:val="32"/>
          <w:szCs w:val="32"/>
        </w:rPr>
      </w:pPr>
      <w:r>
        <w:rPr>
          <w:rFonts w:hint="eastAsia" w:ascii="仿宋_GB2312" w:hAnsi="Verdana" w:eastAsia="仿宋_GB2312" w:cs="Verdana"/>
          <w:sz w:val="32"/>
          <w:szCs w:val="32"/>
        </w:rPr>
        <w:t>四、自觉服从考试组织管理部门的统一安排，接受考试工作人员的管理、监督和检查。遵守考试纪律，严格按照学校及各学科要求的时间节点完成复试录取各项任务。</w:t>
      </w:r>
    </w:p>
    <w:p w14:paraId="6D666D58">
      <w:pPr>
        <w:spacing w:line="360" w:lineRule="auto"/>
        <w:ind w:firstLine="560"/>
        <w:rPr>
          <w:rFonts w:hint="eastAsia" w:ascii="仿宋_GB2312" w:hAnsi="Verdana" w:eastAsia="仿宋_GB2312" w:cs="Verdana"/>
          <w:sz w:val="32"/>
          <w:szCs w:val="32"/>
        </w:rPr>
      </w:pPr>
      <w:r>
        <w:rPr>
          <w:rFonts w:hint="eastAsia" w:ascii="仿宋_GB2312" w:hAnsi="Verdana" w:eastAsia="仿宋_GB2312" w:cs="Verdana"/>
          <w:sz w:val="32"/>
          <w:szCs w:val="32"/>
        </w:rPr>
        <w:t>五、维护正常考试招生秩序，绝不以讹传讹。涉及个人利益事情通过正常渠道逐级反应和解决，不在互联网等媒体恶意炒作。</w:t>
      </w:r>
    </w:p>
    <w:p w14:paraId="3F1E3585">
      <w:pPr>
        <w:spacing w:line="360" w:lineRule="auto"/>
        <w:rPr>
          <w:rFonts w:ascii="仿宋_GB2312" w:hAnsi="Verdana" w:eastAsia="仿宋_GB2312" w:cs="Verdana"/>
          <w:sz w:val="32"/>
          <w:szCs w:val="32"/>
        </w:rPr>
      </w:pPr>
      <w:r>
        <w:rPr>
          <w:rFonts w:hint="eastAsia" w:ascii="仿宋_GB2312" w:hAnsi="Verdana" w:eastAsia="仿宋_GB2312" w:cs="Verdana"/>
          <w:sz w:val="32"/>
          <w:szCs w:val="32"/>
        </w:rPr>
        <w:t xml:space="preserve">                                              承诺人：</w:t>
      </w:r>
    </w:p>
    <w:p w14:paraId="060F7532">
      <w:pPr>
        <w:spacing w:line="360" w:lineRule="auto"/>
        <w:rPr>
          <w:rFonts w:hint="eastAsia" w:ascii="仿宋_GB2312" w:hAnsi="Verdana" w:eastAsia="仿宋_GB2312" w:cs="Verdana"/>
          <w:sz w:val="32"/>
          <w:szCs w:val="32"/>
        </w:rPr>
      </w:pPr>
      <w:r>
        <w:rPr>
          <w:rFonts w:hint="eastAsia" w:ascii="仿宋_GB2312" w:hAnsi="Verdana" w:eastAsia="仿宋_GB2312" w:cs="Verdana"/>
          <w:sz w:val="32"/>
          <w:szCs w:val="32"/>
        </w:rPr>
        <w:t xml:space="preserve">                                              日期：</w:t>
      </w:r>
    </w:p>
    <w:p w14:paraId="0771A78E">
      <w:pPr>
        <w:widowControl/>
        <w:spacing w:line="360" w:lineRule="auto"/>
        <w:ind w:left="579" w:hanging="579" w:hangingChars="181"/>
        <w:jc w:val="left"/>
        <w:rPr>
          <w:rFonts w:ascii="黑体" w:hAnsi="黑体" w:eastAsia="黑体" w:cs="宋体"/>
          <w:color w:val="333333"/>
          <w:kern w:val="0"/>
          <w:sz w:val="32"/>
          <w:szCs w:val="32"/>
        </w:rPr>
      </w:pPr>
      <w:r>
        <w:rPr>
          <w:rFonts w:ascii="黑体" w:hAnsi="黑体" w:eastAsia="黑体" w:cs="宋体"/>
          <w:color w:val="333333"/>
          <w:kern w:val="0"/>
          <w:sz w:val="32"/>
          <w:szCs w:val="32"/>
        </w:rPr>
        <w:t xml:space="preserve"> </w:t>
      </w:r>
      <w:bookmarkStart w:id="0" w:name="_GoBack"/>
      <w:bookmarkEnd w:id="0"/>
    </w:p>
    <w:sectPr>
      <w:footerReference r:id="rId3" w:type="default"/>
      <w:footerReference r:id="rId4" w:type="even"/>
      <w:pgSz w:w="11907" w:h="16840"/>
      <w:pgMar w:top="1440" w:right="1275" w:bottom="192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小标宋体">
    <w:panose1 w:val="02010609010101010101"/>
    <w:charset w:val="86"/>
    <w:family w:val="modern"/>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6E8C0">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fldChar w:fldCharType="begin"/>
    </w:r>
    <w:r>
      <w:rPr>
        <w:rStyle w:val="5"/>
        <w:rFonts w:hint="eastAsia" w:ascii="宋体" w:hAnsi="宋体"/>
        <w:sz w:val="28"/>
        <w:szCs w:val="28"/>
      </w:rPr>
      <w:instrText xml:space="preserve">PAGE  </w:instrText>
    </w:r>
    <w:r>
      <w:rPr>
        <w:rStyle w:val="5"/>
        <w:rFonts w:hint="eastAsia" w:ascii="宋体" w:hAnsi="宋体"/>
        <w:sz w:val="28"/>
        <w:szCs w:val="28"/>
      </w:rPr>
      <w:fldChar w:fldCharType="separate"/>
    </w:r>
    <w:r>
      <w:rPr>
        <w:rStyle w:val="5"/>
        <w:rFonts w:ascii="宋体" w:hAnsi="宋体"/>
        <w:sz w:val="28"/>
        <w:szCs w:val="28"/>
      </w:rPr>
      <w:t>- 4 -</w:t>
    </w:r>
    <w:r>
      <w:rPr>
        <w:rStyle w:val="5"/>
        <w:rFonts w:hint="eastAsia" w:ascii="宋体" w:hAnsi="宋体"/>
        <w:sz w:val="28"/>
        <w:szCs w:val="28"/>
      </w:rPr>
      <w:fldChar w:fldCharType="end"/>
    </w:r>
  </w:p>
  <w:p w14:paraId="1246A9E5">
    <w:pPr>
      <w:pStyle w:val="2"/>
      <w:ind w:right="360" w:firstLine="360"/>
      <w:rPr>
        <w:rStyle w:val="5"/>
        <w:rFonts w:ascii="宋体" w:hAnsi="宋体"/>
        <w:sz w:val="28"/>
        <w:szCs w:val="28"/>
      </w:rPr>
    </w:pPr>
  </w:p>
  <w:p w14:paraId="1D0DA4F0">
    <w:pPr>
      <w:pStyle w:val="2"/>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A61AE">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14:paraId="34CBF0FF">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69"/>
    <w:rsid w:val="001F4269"/>
    <w:rsid w:val="00D049BD"/>
    <w:rsid w:val="00EA7306"/>
    <w:rsid w:val="3E865E48"/>
    <w:rsid w:val="7613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character" w:styleId="5">
    <w:name w:val="page number"/>
    <w:basedOn w:val="4"/>
    <w:uiPriority w:val="0"/>
  </w:style>
  <w:style w:type="character" w:customStyle="1" w:styleId="6">
    <w:name w:val="页脚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1662</Words>
  <Characters>1696</Characters>
  <Lines>13</Lines>
  <Paragraphs>3</Paragraphs>
  <TotalTime>0</TotalTime>
  <ScaleCrop>false</ScaleCrop>
  <LinksUpToDate>false</LinksUpToDate>
  <CharactersWithSpaces>1883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2025-03-18T00:00:00Z</dcterms:created>
  <dc:creator>EYS</dc:creator>
  <cp:lastModifiedBy>面条公主</cp:lastModifiedBy>
  <dcterms:modified xsi:type="dcterms:W3CDTF">2025-03-18T01:18:44Z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2C0114D0F86A497A837A7504E0475EE9_13</vt:lpwstr>
  </property>
  <property fmtid="{D5CDD505-2E9C-101B-9397-08002B2CF9AE}" pid="4" name="KSOTemplateDocerSaveRecord">
    <vt:lpwstr>eyJoZGlkIjoiMGZhYjMzOWVmNWJhYzczYTEzYjk0ZjQxYzNiOTdlMmIiLCJ1c2VySWQiOiIzNzk0OTcwMDkifQ==</vt:lpwstr>
  </property>
</Properties>
</file>