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CA3" w:rsidRDefault="00F538B3">
      <w:pPr>
        <w:spacing w:line="360" w:lineRule="auto"/>
        <w:jc w:val="center"/>
        <w:rPr>
          <w:rFonts w:ascii="仿宋" w:eastAsia="仿宋" w:hAnsi="仿宋" w:cs="仿宋"/>
          <w:b/>
          <w:bCs/>
          <w:sz w:val="32"/>
          <w:szCs w:val="40"/>
        </w:rPr>
      </w:pPr>
      <w:r w:rsidRPr="00F538B3">
        <w:rPr>
          <w:rFonts w:ascii="仿宋" w:eastAsia="仿宋" w:hAnsi="仿宋" w:cs="仿宋" w:hint="eastAsia"/>
          <w:b/>
          <w:bCs/>
          <w:sz w:val="32"/>
          <w:szCs w:val="40"/>
        </w:rPr>
        <w:t>医用空气加压氧舱</w:t>
      </w:r>
    </w:p>
    <w:p w:rsidR="00843DD6" w:rsidRDefault="00843DD6">
      <w:pPr>
        <w:spacing w:line="360" w:lineRule="auto"/>
        <w:jc w:val="center"/>
        <w:rPr>
          <w:rFonts w:ascii="仿宋" w:eastAsia="仿宋" w:hAnsi="仿宋" w:cs="仿宋"/>
          <w:b/>
          <w:bCs/>
          <w:sz w:val="32"/>
          <w:szCs w:val="40"/>
        </w:rPr>
      </w:pPr>
    </w:p>
    <w:p w:rsidR="00843DD6" w:rsidRDefault="00843DD6">
      <w:pPr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设备采购预算：</w:t>
      </w:r>
      <w:r w:rsidRPr="00843DD6">
        <w:rPr>
          <w:rFonts w:ascii="仿宋" w:eastAsia="仿宋" w:hAnsi="仿宋" w:cs="仿宋" w:hint="eastAsia"/>
          <w:bCs/>
          <w:sz w:val="24"/>
        </w:rPr>
        <w:t>350万元</w:t>
      </w:r>
    </w:p>
    <w:p w:rsidR="00EF0CA3" w:rsidRDefault="00843DD6">
      <w:pPr>
        <w:spacing w:line="360" w:lineRule="auto"/>
        <w:ind w:firstLineChars="200" w:firstLine="482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建</w:t>
      </w:r>
      <w:r w:rsidR="006E2874">
        <w:rPr>
          <w:rFonts w:ascii="仿宋" w:eastAsia="仿宋" w:hAnsi="仿宋" w:cs="仿宋" w:hint="eastAsia"/>
          <w:b/>
          <w:bCs/>
          <w:sz w:val="24"/>
        </w:rPr>
        <w:t>筑设计情况：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分为患者到达区和医护区，建筑面积共计：278.01㎡；其中患者达到区域分为分诊/一次等候区、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区、男/女更衣室、患者卫生间、抢救室、控制台、库房等区域；医护区分为办公、医护走道、医护卫生间、空压机房等区域，上述区域中，除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区板厚为350mm，其余区域板厚均为250mm，无设备基础，空压机房开间8750mm，进深6900mm，建筑面积57.55㎡，空压机房开间8750mm，进深6900mm，建筑面积57.55㎡，医护卫生间开间2550mm，进深2200mm，建筑面积5.31㎡，医护办公区开间4200mm，进深2750mm，建筑面积11.33㎡，医护走道建筑面积10.74㎡，库房开间3000mm，进深3750mm，建筑面积11.09㎡，抢救室开间4275mm，进深3850mm，建筑面积15.17㎡，患者卫生间房开间4375mm，进深2600mm，建筑面积10.50㎡，男女更衣室开间3175mm，进深2600mm，建筑面积8.00㎡，分诊/一次等候区域开间5300mm，进深7350mm，建筑面积38.36㎡，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开间7300mm，进深12925mm，建筑面积92.62㎡，控制台区域开间4500mm，进深3800mm，建筑面积17.34㎡，医护通道净空控制为3.0m，功能房间净空控制为3.3m。</w:t>
      </w:r>
    </w:p>
    <w:p w:rsidR="00EF0CA3" w:rsidRDefault="006E2874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分诊/一次等候、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>
        <w:rPr>
          <w:rFonts w:ascii="仿宋" w:eastAsia="仿宋" w:hAnsi="仿宋" w:cs="仿宋" w:hint="eastAsia"/>
          <w:sz w:val="24"/>
        </w:rPr>
        <w:t>、男/女更衣、抢救室、控制台、办公、医护走道区域地面均采用同质透心PVC卷材，上翻至踢脚高度；库房采用地砖楼面，踢脚同楼面材质；分诊/一次等候区墙面采用干挂8mm厚树脂板墙面，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>
        <w:rPr>
          <w:rFonts w:ascii="仿宋" w:eastAsia="仿宋" w:hAnsi="仿宋" w:cs="仿宋" w:hint="eastAsia"/>
          <w:sz w:val="24"/>
        </w:rPr>
        <w:t>、男/女更衣、抢救室、控制台、库房、办公、医护走道区域墙面采用乳胶漆墙面，空压机房采用穿孔铝板吸声墙面，分诊/一次等候吊顶采用双层石膏板，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>
        <w:rPr>
          <w:rFonts w:ascii="仿宋" w:eastAsia="仿宋" w:hAnsi="仿宋" w:cs="仿宋" w:hint="eastAsia"/>
          <w:sz w:val="24"/>
        </w:rPr>
        <w:t>、男/女更衣、抢救室、控制台、办公、医护走道区域吊顶采用硅酸钙板，库房吊顶为涂料，后附</w:t>
      </w:r>
      <w:r w:rsidR="00F538B3">
        <w:rPr>
          <w:rFonts w:ascii="仿宋" w:eastAsia="仿宋" w:hAnsi="仿宋" w:cs="仿宋" w:hint="eastAsia"/>
          <w:sz w:val="24"/>
        </w:rPr>
        <w:t>医用空气加压氧舱</w:t>
      </w:r>
      <w:r>
        <w:rPr>
          <w:rFonts w:ascii="仿宋" w:eastAsia="仿宋" w:hAnsi="仿宋" w:cs="仿宋" w:hint="eastAsia"/>
          <w:sz w:val="24"/>
        </w:rPr>
        <w:t>区域建筑平面布置图。</w:t>
      </w:r>
    </w:p>
    <w:p w:rsidR="00EF0CA3" w:rsidRDefault="006E287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23510" cy="4499610"/>
            <wp:effectExtent l="0" t="0" r="15240" b="152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l="18823" r="6198" b="9892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CA3" w:rsidRDefault="00F538B3">
      <w:pPr>
        <w:spacing w:line="360" w:lineRule="auto"/>
        <w:jc w:val="center"/>
      </w:pPr>
      <w:r>
        <w:rPr>
          <w:rFonts w:ascii="仿宋" w:eastAsia="仿宋" w:hAnsi="仿宋" w:cs="仿宋" w:hint="eastAsia"/>
          <w:b/>
          <w:bCs/>
          <w:szCs w:val="21"/>
        </w:rPr>
        <w:t>医用空气加压氧舱</w:t>
      </w:r>
      <w:r w:rsidR="006E2874">
        <w:rPr>
          <w:rFonts w:ascii="仿宋" w:eastAsia="仿宋" w:hAnsi="仿宋" w:cs="仿宋" w:hint="eastAsia"/>
          <w:b/>
          <w:bCs/>
          <w:szCs w:val="21"/>
        </w:rPr>
        <w:t>区域建筑平面布置图</w:t>
      </w:r>
    </w:p>
    <w:p w:rsidR="00EF0CA3" w:rsidRDefault="00F538B3">
      <w:pPr>
        <w:spacing w:line="360" w:lineRule="auto"/>
        <w:ind w:firstLineChars="200" w:firstLine="482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医用空气加压氧舱</w:t>
      </w:r>
      <w:r w:rsidR="006E2874">
        <w:rPr>
          <w:rFonts w:ascii="仿宋" w:eastAsia="仿宋" w:hAnsi="仿宋" w:cs="仿宋" w:hint="eastAsia"/>
          <w:b/>
          <w:bCs/>
          <w:sz w:val="24"/>
        </w:rPr>
        <w:t>给水、排水工程：</w:t>
      </w:r>
      <w:r w:rsidR="006E2874">
        <w:rPr>
          <w:rFonts w:ascii="仿宋" w:eastAsia="仿宋" w:hAnsi="仿宋" w:cs="仿宋" w:hint="eastAsia"/>
          <w:sz w:val="24"/>
        </w:rPr>
        <w:t>患者到达区的抢救室设置冲洗池，患者男/女卫生间设置洗手盆及蹲便，难为设置小便池分设排水地漏，给水管道分为冷水给水系统管道和热水供水系统管道，管道在吊顶内水平敷设的材质为薄壁不锈钢管，接洁具立管沿墙开槽暗敷的材质为覆塑不锈钢管；抢救室冲洗池废水排水接病房楼B座首层废水排水管。患者卫生间污水、废水不分流均汇入地下一层污水排水管在排至室外管网，</w:t>
      </w:r>
      <w:r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室内地面设排水地漏，地漏排水截止地下一层排水管道在排至是外网管。</w:t>
      </w:r>
    </w:p>
    <w:p w:rsidR="00EF0CA3" w:rsidRDefault="006E2874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医护区的空压机房设置DN65的空压设备补水管，医护卫生间设置洗手盆、地漏及蹲便，医护区地面主体结构为局部降板(降板厚度400mm)，排水管道由地下一层穿至库房在地面垫层内敷设排水管道。排水管道材质为HTPP排水管材。</w:t>
      </w:r>
    </w:p>
    <w:p w:rsidR="00EF0CA3" w:rsidRDefault="006E287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4938395" cy="3322320"/>
            <wp:effectExtent l="0" t="0" r="1460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6826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给水平面布置图</w:t>
      </w:r>
    </w:p>
    <w:p w:rsidR="00EF0CA3" w:rsidRDefault="006E2874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909185" cy="3625215"/>
            <wp:effectExtent l="0" t="0" r="571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排水平面布置图</w:t>
      </w:r>
    </w:p>
    <w:p w:rsidR="00EF0CA3" w:rsidRDefault="00F538B3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区域设置消防自动喷淋灭火系统，配合消火栓系统及布设的灭火器满足消防验收要求。</w:t>
      </w:r>
    </w:p>
    <w:p w:rsidR="00EF0CA3" w:rsidRDefault="006E2874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496310"/>
            <wp:effectExtent l="0" t="0" r="698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消防平面布置图</w:t>
      </w:r>
    </w:p>
    <w:p w:rsidR="00EF0CA3" w:rsidRDefault="00F538B3">
      <w:pPr>
        <w:spacing w:line="360" w:lineRule="auto"/>
        <w:ind w:firstLineChars="200" w:firstLine="482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医用空气加压氧舱</w:t>
      </w:r>
      <w:r w:rsidR="006E2874">
        <w:rPr>
          <w:rFonts w:ascii="仿宋" w:eastAsia="仿宋" w:hAnsi="仿宋" w:cs="仿宋" w:hint="eastAsia"/>
          <w:b/>
          <w:bCs/>
          <w:sz w:val="24"/>
        </w:rPr>
        <w:t>通风空调及防排烟系统工程：</w:t>
      </w:r>
      <w:r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及其控制台、抢救室、护士站/等候、男女更衣及医护办公区采用风机盘管加空调新风送风的系统形式，风机盘管采用两管制冬季供热夏季供冷，空调新风将室外原始新风经过加湿过滤送至各功能区。患者卫生间及医护卫生间设卫生间独立排风，</w:t>
      </w:r>
      <w:r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区域设置独立的机械排风；</w:t>
      </w:r>
      <w:r>
        <w:rPr>
          <w:rFonts w:ascii="仿宋" w:eastAsia="仿宋" w:hAnsi="仿宋" w:cs="仿宋" w:hint="eastAsia"/>
          <w:sz w:val="24"/>
        </w:rPr>
        <w:t>医用空气加压氧舱</w:t>
      </w:r>
      <w:r w:rsidR="006E2874">
        <w:rPr>
          <w:rFonts w:ascii="仿宋" w:eastAsia="仿宋" w:hAnsi="仿宋" w:cs="仿宋" w:hint="eastAsia"/>
          <w:sz w:val="24"/>
        </w:rPr>
        <w:t>及控制台区域按防火要求需设置消防排烟风口，风口排烟量15000m³/h。；空压机房设机械送风和机械排风以及事故排风系统，送风风机、排风风机以及事故排风机均设置在空压机房内与室外采用风管连接，空压机房送风量14740m³/h,排风量12000m³/h，灾后排风量1645m³/h。</w:t>
      </w:r>
    </w:p>
    <w:p w:rsidR="00EF0CA3" w:rsidRDefault="006E2874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114300" distR="114300">
            <wp:extent cx="4807585" cy="3411220"/>
            <wp:effectExtent l="0" t="0" r="1206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通风空调平面图</w:t>
      </w:r>
    </w:p>
    <w:p w:rsidR="00EF0CA3" w:rsidRDefault="006E2874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4782185" cy="3423920"/>
            <wp:effectExtent l="0" t="0" r="1841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空调水平面布置图</w:t>
      </w:r>
    </w:p>
    <w:p w:rsidR="00EF0CA3" w:rsidRDefault="006E287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3395980"/>
            <wp:effectExtent l="0" t="0" r="1016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防排烟平面图</w:t>
      </w:r>
    </w:p>
    <w:p w:rsidR="00EF0CA3" w:rsidRDefault="00F538B3">
      <w:pPr>
        <w:spacing w:line="360" w:lineRule="auto"/>
        <w:ind w:firstLineChars="200" w:firstLine="422"/>
        <w:jc w:val="left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区域医用气体工程：</w:t>
      </w:r>
      <w:r>
        <w:rPr>
          <w:rFonts w:hint="eastAsia"/>
        </w:rPr>
        <w:t>医用空气加压氧舱</w:t>
      </w:r>
      <w:r w:rsidR="006E2874">
        <w:rPr>
          <w:rFonts w:hint="eastAsia"/>
        </w:rPr>
        <w:t>、抢救室处医用气体由病房楼</w:t>
      </w:r>
      <w:r w:rsidR="006E2874">
        <w:rPr>
          <w:rFonts w:hint="eastAsia"/>
        </w:rPr>
        <w:t>B</w:t>
      </w:r>
      <w:r w:rsidR="006E2874">
        <w:rPr>
          <w:rFonts w:hint="eastAsia"/>
        </w:rPr>
        <w:t>医用气体系统接至</w:t>
      </w:r>
      <w:r>
        <w:rPr>
          <w:rFonts w:hint="eastAsia"/>
        </w:rPr>
        <w:t>医用空气加压氧舱</w:t>
      </w:r>
      <w:r w:rsidR="006E2874">
        <w:rPr>
          <w:rFonts w:hint="eastAsia"/>
        </w:rPr>
        <w:t>区域用气点。</w:t>
      </w:r>
    </w:p>
    <w:p w:rsidR="00EF0CA3" w:rsidRDefault="006E2874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269230" cy="3747135"/>
            <wp:effectExtent l="0" t="0" r="762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EF0CA3">
      <w:pPr>
        <w:spacing w:line="360" w:lineRule="auto"/>
        <w:ind w:firstLineChars="200" w:firstLine="420"/>
        <w:jc w:val="left"/>
      </w:pPr>
    </w:p>
    <w:p w:rsidR="00EF0CA3" w:rsidRDefault="00EF0CA3">
      <w:pPr>
        <w:spacing w:line="360" w:lineRule="auto"/>
        <w:ind w:firstLineChars="200" w:firstLine="420"/>
        <w:jc w:val="left"/>
      </w:pPr>
    </w:p>
    <w:p w:rsidR="00EF0CA3" w:rsidRDefault="00F538B3">
      <w:pPr>
        <w:spacing w:line="360" w:lineRule="auto"/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lastRenderedPageBreak/>
        <w:t>医用空气加压氧舱</w:t>
      </w:r>
      <w:r w:rsidR="006E2874">
        <w:rPr>
          <w:rFonts w:hint="eastAsia"/>
          <w:b/>
          <w:bCs/>
          <w:szCs w:val="21"/>
        </w:rPr>
        <w:t>区域内电气及弱电智能化专业：</w:t>
      </w:r>
      <w:r w:rsidR="006E2874">
        <w:rPr>
          <w:rFonts w:hint="eastAsia"/>
          <w:szCs w:val="21"/>
        </w:rPr>
        <w:t>照明、插座、风机盘管电源由</w:t>
      </w:r>
      <w:r w:rsidR="006E2874">
        <w:rPr>
          <w:rFonts w:hint="eastAsia"/>
          <w:szCs w:val="21"/>
        </w:rPr>
        <w:t>3-ALT-A1-GYY</w:t>
      </w:r>
      <w:r w:rsidR="006E2874">
        <w:rPr>
          <w:rFonts w:hint="eastAsia"/>
          <w:szCs w:val="21"/>
        </w:rPr>
        <w:t>配电箱供电（此配电箱电源取自</w:t>
      </w:r>
      <w:r w:rsidR="006E2874">
        <w:rPr>
          <w:rFonts w:hint="eastAsia"/>
          <w:szCs w:val="21"/>
        </w:rPr>
        <w:t>3#</w:t>
      </w:r>
      <w:r w:rsidR="006E2874">
        <w:rPr>
          <w:rFonts w:hint="eastAsia"/>
          <w:szCs w:val="21"/>
        </w:rPr>
        <w:t>变配电室内</w:t>
      </w:r>
      <w:r w:rsidR="006E2874">
        <w:rPr>
          <w:rFonts w:hint="eastAsia"/>
          <w:szCs w:val="21"/>
        </w:rPr>
        <w:t>S31-AA15</w:t>
      </w:r>
      <w:r w:rsidR="006E2874">
        <w:rPr>
          <w:rFonts w:hint="eastAsia"/>
          <w:szCs w:val="21"/>
        </w:rPr>
        <w:t>、</w:t>
      </w:r>
      <w:r w:rsidR="006E2874">
        <w:rPr>
          <w:rFonts w:hint="eastAsia"/>
          <w:szCs w:val="21"/>
        </w:rPr>
        <w:t>S32-AA8</w:t>
      </w:r>
      <w:r w:rsidR="006E2874">
        <w:rPr>
          <w:rFonts w:hint="eastAsia"/>
          <w:szCs w:val="21"/>
        </w:rPr>
        <w:t>两个低压配电柜、电源电缆规格为</w:t>
      </w:r>
      <w:r w:rsidR="006E2874">
        <w:rPr>
          <w:rFonts w:hint="eastAsia"/>
          <w:szCs w:val="21"/>
        </w:rPr>
        <w:t>WDZA-YJY-4*95+1*50</w:t>
      </w:r>
      <w:r w:rsidR="006E2874">
        <w:rPr>
          <w:rFonts w:hint="eastAsia"/>
          <w:szCs w:val="21"/>
        </w:rPr>
        <w:t>）。插座、照明、风机盘管电源管路沿墙面、地面及吊顶内暗敷设，电源电线分别采用</w:t>
      </w:r>
      <w:r w:rsidR="006E2874">
        <w:rPr>
          <w:rFonts w:hint="eastAsia"/>
          <w:szCs w:val="21"/>
        </w:rPr>
        <w:t>WDZB-BYJ-2.5</w:t>
      </w:r>
      <w:r w:rsidR="006E2874">
        <w:rPr>
          <w:rFonts w:hint="eastAsia"/>
          <w:szCs w:val="21"/>
        </w:rPr>
        <w:t>、</w:t>
      </w:r>
      <w:r w:rsidR="006E2874">
        <w:rPr>
          <w:rFonts w:hint="eastAsia"/>
          <w:szCs w:val="21"/>
        </w:rPr>
        <w:t>WDZB-BYJ-4</w:t>
      </w:r>
      <w:r w:rsidR="006E2874">
        <w:rPr>
          <w:rFonts w:hint="eastAsia"/>
          <w:szCs w:val="21"/>
        </w:rPr>
        <w:t>穿管敷设，插座采用安全型五孔插座，卫生间采用感应式插座，灯具采用单管、双管密闭磨砂灯嵌入安装，卫生间、更衣室采用防水防潮筒灯嵌入式安装，空压机房采用防水防尘单管荧光灯吸顶安装、壁装。</w:t>
      </w:r>
    </w:p>
    <w:p w:rsidR="00EF0CA3" w:rsidRDefault="006E2874">
      <w:pPr>
        <w:spacing w:line="360" w:lineRule="auto"/>
      </w:pPr>
      <w:r>
        <w:rPr>
          <w:noProof/>
        </w:rPr>
        <w:drawing>
          <wp:inline distT="0" distB="0" distL="114300" distR="114300">
            <wp:extent cx="5107940" cy="3044190"/>
            <wp:effectExtent l="0" t="0" r="1651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电气干线平面图</w:t>
      </w:r>
    </w:p>
    <w:p w:rsidR="00EF0CA3" w:rsidRDefault="006E2874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3006725"/>
            <wp:effectExtent l="0" t="0" r="1143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风机盘管平面图</w:t>
      </w:r>
    </w:p>
    <w:p w:rsidR="00EF0CA3" w:rsidRDefault="006E287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49930"/>
            <wp:effectExtent l="0" t="0" r="10160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插座平面布置图</w:t>
      </w:r>
    </w:p>
    <w:p w:rsidR="00EF0CA3" w:rsidRDefault="006E2874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104765" cy="3256280"/>
            <wp:effectExtent l="0" t="0" r="635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普通照明平面布置图</w:t>
      </w:r>
    </w:p>
    <w:p w:rsidR="00EF0CA3" w:rsidRDefault="00F538B3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医用空气加压氧舱</w:t>
      </w:r>
      <w:r w:rsidR="006E2874">
        <w:rPr>
          <w:rFonts w:hint="eastAsia"/>
          <w:szCs w:val="21"/>
        </w:rPr>
        <w:t>内火灾报警及消防联动系统包括感烟探测器（吸顶安装）、消防广播（吸顶安装）、</w:t>
      </w:r>
      <w:r w:rsidR="006E2874">
        <w:rPr>
          <w:rFonts w:hint="eastAsia"/>
          <w:szCs w:val="21"/>
        </w:rPr>
        <w:t>70</w:t>
      </w:r>
      <w:r w:rsidR="006E2874">
        <w:rPr>
          <w:rFonts w:hint="eastAsia"/>
          <w:szCs w:val="21"/>
        </w:rPr>
        <w:t>℃、</w:t>
      </w:r>
      <w:r w:rsidR="006E2874">
        <w:rPr>
          <w:rFonts w:hint="eastAsia"/>
          <w:szCs w:val="21"/>
        </w:rPr>
        <w:t>280</w:t>
      </w:r>
      <w:r w:rsidR="006E2874">
        <w:rPr>
          <w:rFonts w:hint="eastAsia"/>
          <w:szCs w:val="21"/>
        </w:rPr>
        <w:t>℃防火阀（吊顶内安装），所有管路均沿墙、顶暗敷设在结构内。</w:t>
      </w:r>
    </w:p>
    <w:p w:rsidR="00EF0CA3" w:rsidRDefault="006E2874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3622040"/>
            <wp:effectExtent l="0" t="0" r="571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ind w:firstLine="420"/>
        <w:jc w:val="center"/>
        <w:rPr>
          <w:szCs w:val="21"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火灾自动报警平面布置图</w:t>
      </w:r>
    </w:p>
    <w:p w:rsidR="00EF0CA3" w:rsidRDefault="00F538B3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医用空气加压氧舱</w:t>
      </w:r>
      <w:r w:rsidR="006E2874">
        <w:rPr>
          <w:rFonts w:hint="eastAsia"/>
          <w:szCs w:val="21"/>
        </w:rPr>
        <w:t>内应急照明电源取自</w:t>
      </w:r>
      <w:r w:rsidR="006E2874">
        <w:rPr>
          <w:rFonts w:hint="eastAsia"/>
          <w:szCs w:val="21"/>
        </w:rPr>
        <w:t>3-ALEA-A2-2</w:t>
      </w:r>
      <w:r w:rsidR="006E2874">
        <w:rPr>
          <w:rFonts w:hint="eastAsia"/>
          <w:szCs w:val="21"/>
        </w:rPr>
        <w:t>，包括应急照明（吸顶安装）、疏散指示（壁装、吊装），电源管路均沿墙、顶暗敷设在结构内。</w:t>
      </w:r>
    </w:p>
    <w:p w:rsidR="00EF0CA3" w:rsidRDefault="006E2874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3052445"/>
            <wp:effectExtent l="0" t="0" r="8255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应急照明平面布置图</w:t>
      </w:r>
    </w:p>
    <w:p w:rsidR="00EF0CA3" w:rsidRDefault="00F538B3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医用空气加压氧舱</w:t>
      </w:r>
      <w:r w:rsidR="006E2874">
        <w:rPr>
          <w:rFonts w:hint="eastAsia"/>
          <w:szCs w:val="21"/>
        </w:rPr>
        <w:t>内弱电系统包括综合布线、电视及物联网系统；安全防范、无线对讲系统；医护对讲、信息发布系统。所有系统管路均沿墙、吊顶内暗敷设。</w:t>
      </w:r>
    </w:p>
    <w:p w:rsidR="00EF0CA3" w:rsidRDefault="006E287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390900"/>
            <wp:effectExtent l="0" t="0" r="5715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ind w:firstLine="420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b/>
          <w:bCs/>
        </w:rPr>
        <w:t>综合布线、电视及物联网系统平面图</w:t>
      </w:r>
    </w:p>
    <w:p w:rsidR="00EF0CA3" w:rsidRDefault="006E2874">
      <w:pPr>
        <w:spacing w:line="360" w:lineRule="auto"/>
        <w:ind w:firstLine="420"/>
        <w:jc w:val="center"/>
        <w:rPr>
          <w:b/>
          <w:bCs/>
        </w:rPr>
      </w:pPr>
      <w:r>
        <w:rPr>
          <w:noProof/>
        </w:rPr>
        <w:drawing>
          <wp:inline distT="0" distB="0" distL="114300" distR="114300">
            <wp:extent cx="5265420" cy="3394075"/>
            <wp:effectExtent l="0" t="0" r="11430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安全防范及无线对讲系统平面图</w:t>
      </w:r>
    </w:p>
    <w:p w:rsidR="00EF0CA3" w:rsidRDefault="006E2874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5264785" cy="3563620"/>
            <wp:effectExtent l="0" t="0" r="12065" b="177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楼控、计量、智能照明及环境监控系统平面图</w:t>
      </w:r>
    </w:p>
    <w:p w:rsidR="00EF0CA3" w:rsidRDefault="006E2874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7325" cy="3499485"/>
            <wp:effectExtent l="0" t="0" r="9525" b="571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A3" w:rsidRDefault="00F538B3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医用空气加压氧舱</w:t>
      </w:r>
      <w:r w:rsidR="006E2874">
        <w:rPr>
          <w:rFonts w:hint="eastAsia"/>
          <w:b/>
          <w:bCs/>
        </w:rPr>
        <w:t>医护对讲、信息发布、时钟及叫号系统平面图</w:t>
      </w:r>
    </w:p>
    <w:sectPr w:rsidR="00EF0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B44" w:rsidRDefault="00A16B44" w:rsidP="00843DD6">
      <w:r>
        <w:separator/>
      </w:r>
    </w:p>
  </w:endnote>
  <w:endnote w:type="continuationSeparator" w:id="0">
    <w:p w:rsidR="00A16B44" w:rsidRDefault="00A16B44" w:rsidP="00843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B44" w:rsidRDefault="00A16B44" w:rsidP="00843DD6">
      <w:r>
        <w:separator/>
      </w:r>
    </w:p>
  </w:footnote>
  <w:footnote w:type="continuationSeparator" w:id="0">
    <w:p w:rsidR="00A16B44" w:rsidRDefault="00A16B44" w:rsidP="00843D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zOTFkNGQ1MjJjMGVmZjczZDM3MWFjY2Y3MmI3N2IifQ=="/>
  </w:docVars>
  <w:rsids>
    <w:rsidRoot w:val="34D462D3"/>
    <w:rsid w:val="006E2874"/>
    <w:rsid w:val="00843DD6"/>
    <w:rsid w:val="00A16B44"/>
    <w:rsid w:val="00EF0CA3"/>
    <w:rsid w:val="00F538B3"/>
    <w:rsid w:val="044141D0"/>
    <w:rsid w:val="2D934C0A"/>
    <w:rsid w:val="34B7500A"/>
    <w:rsid w:val="34D462D3"/>
    <w:rsid w:val="35C9647A"/>
    <w:rsid w:val="3ACE02D6"/>
    <w:rsid w:val="48801C25"/>
    <w:rsid w:val="48D56E91"/>
    <w:rsid w:val="68D30B09"/>
    <w:rsid w:val="6CC02282"/>
    <w:rsid w:val="700A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A70348-C20B-49CA-A40A-D52481E5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3D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43DD6"/>
    <w:rPr>
      <w:kern w:val="2"/>
      <w:sz w:val="18"/>
      <w:szCs w:val="18"/>
    </w:rPr>
  </w:style>
  <w:style w:type="paragraph" w:styleId="a4">
    <w:name w:val="footer"/>
    <w:basedOn w:val="a"/>
    <w:link w:val="Char0"/>
    <w:rsid w:val="00843D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43DD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王晖</dc:creator>
  <cp:lastModifiedBy>季巍</cp:lastModifiedBy>
  <cp:revision>3</cp:revision>
  <dcterms:created xsi:type="dcterms:W3CDTF">2024-10-11T10:14:00Z</dcterms:created>
  <dcterms:modified xsi:type="dcterms:W3CDTF">2024-10-12T03:16:00Z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E33BEFC83EC34D979635805606EC2490_13</vt:lpwstr>
  </property>
</Properties>
</file>