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b/>
          <w:bCs/>
          <w:sz w:val="32"/>
          <w:szCs w:val="40"/>
          <w:lang w:val="en-US" w:eastAsia="zh-CN"/>
        </w:rPr>
        <w:t>儿童呼吸道感染快速精准检测技术的临床应用项目试剂及委托服务采购项目采购需求</w:t>
      </w:r>
    </w:p>
    <w:p>
      <w:pPr>
        <w:pStyle w:val="2"/>
        <w:snapToGrid w:val="0"/>
        <w:spacing w:before="0" w:line="540" w:lineRule="exact"/>
        <w:jc w:val="left"/>
        <w:rPr>
          <w:rFonts w:ascii="仿宋_GB2312" w:hAnsi="仿宋_GB2312" w:eastAsia="仿宋_GB2312" w:cs="仿宋_GB2312"/>
          <w:sz w:val="24"/>
          <w:szCs w:val="24"/>
        </w:rPr>
      </w:pPr>
      <w:bookmarkStart w:id="0" w:name="_Toc35393621"/>
      <w:bookmarkStart w:id="1" w:name="_Toc28359002"/>
      <w:bookmarkStart w:id="2" w:name="_Toc35393790"/>
      <w:bookmarkStart w:id="3" w:name="_Toc28359079"/>
      <w:bookmarkStart w:id="4" w:name="_Hlk24379207"/>
      <w:r>
        <w:rPr>
          <w:rFonts w:hint="eastAsia" w:ascii="仿宋_GB2312" w:hAnsi="仿宋_GB2312" w:eastAsia="仿宋_GB2312" w:cs="仿宋_GB2312"/>
          <w:sz w:val="24"/>
          <w:szCs w:val="24"/>
        </w:rPr>
        <w:t>一、项目基本情况</w:t>
      </w:r>
      <w:bookmarkEnd w:id="0"/>
      <w:bookmarkEnd w:id="1"/>
      <w:bookmarkEnd w:id="2"/>
      <w:bookmarkEnd w:id="3"/>
    </w:p>
    <w:p>
      <w:pPr>
        <w:snapToGrid w:val="0"/>
        <w:spacing w:line="540" w:lineRule="exact"/>
        <w:ind w:firstLine="480" w:firstLineChars="200"/>
        <w:rPr>
          <w:rFonts w:hint="eastAsia" w:ascii="仿宋_GB2312" w:hAnsi="仿宋_GB2312" w:eastAsia="仿宋_GB2312" w:cs="仿宋_GB2312"/>
          <w:sz w:val="24"/>
          <w:u w:val="single"/>
        </w:rPr>
      </w:pPr>
      <w:r>
        <w:rPr>
          <w:rFonts w:hint="eastAsia" w:ascii="仿宋_GB2312" w:hAnsi="仿宋_GB2312" w:eastAsia="仿宋_GB2312" w:cs="仿宋_GB2312"/>
          <w:sz w:val="24"/>
        </w:rPr>
        <w:t>1.项目编号/包号：</w:t>
      </w:r>
      <w:r>
        <w:rPr>
          <w:rFonts w:hint="eastAsia" w:ascii="仿宋_GB2312" w:hAnsi="仿宋_GB2312" w:eastAsia="仿宋_GB2312" w:cs="仿宋_GB2312"/>
          <w:sz w:val="24"/>
          <w:u w:val="single"/>
        </w:rPr>
        <w:t>0701-244106030882/01</w:t>
      </w:r>
    </w:p>
    <w:p>
      <w:pPr>
        <w:snapToGrid w:val="0"/>
        <w:spacing w:line="540" w:lineRule="exact"/>
        <w:ind w:firstLine="720" w:firstLineChars="300"/>
        <w:rPr>
          <w:rFonts w:hint="eastAsia" w:ascii="仿宋_GB2312" w:hAnsi="仿宋_GB2312" w:eastAsia="仿宋_GB2312" w:cs="仿宋_GB2312"/>
          <w:sz w:val="24"/>
          <w:u w:val="single"/>
        </w:rPr>
      </w:pPr>
      <w:r>
        <w:rPr>
          <w:rFonts w:hint="eastAsia" w:ascii="仿宋_GB2312" w:hAnsi="仿宋_GB2312" w:eastAsia="仿宋_GB2312" w:cs="仿宋_GB2312"/>
          <w:sz w:val="24"/>
        </w:rPr>
        <w:t>项目编号/包号：</w:t>
      </w:r>
      <w:r>
        <w:rPr>
          <w:rFonts w:hint="eastAsia" w:ascii="仿宋_GB2312" w:hAnsi="仿宋_GB2312" w:eastAsia="仿宋_GB2312" w:cs="仿宋_GB2312"/>
          <w:sz w:val="24"/>
          <w:u w:val="single"/>
        </w:rPr>
        <w:t>0701-244106030882/02</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2.项目名称：</w:t>
      </w:r>
      <w:r>
        <w:rPr>
          <w:rFonts w:hint="eastAsia" w:ascii="仿宋_GB2312" w:hAnsi="仿宋_GB2312" w:eastAsia="仿宋_GB2312" w:cs="仿宋_GB2312"/>
          <w:sz w:val="24"/>
          <w:u w:val="single"/>
        </w:rPr>
        <w:t>儿童呼吸道感染快速精准检测技术的临床应用项目试剂及委托服务采购</w:t>
      </w:r>
    </w:p>
    <w:bookmarkEnd w:id="4"/>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3.项目预算金额：</w:t>
      </w:r>
      <w:r>
        <w:rPr>
          <w:rFonts w:hint="eastAsia" w:ascii="仿宋_GB2312" w:hAnsi="仿宋_GB2312" w:eastAsia="仿宋_GB2312" w:cs="仿宋_GB2312"/>
          <w:sz w:val="24"/>
          <w:u w:val="single"/>
        </w:rPr>
        <w:t>90</w:t>
      </w:r>
      <w:r>
        <w:rPr>
          <w:rFonts w:hint="eastAsia" w:ascii="仿宋_GB2312" w:hAnsi="仿宋_GB2312" w:eastAsia="仿宋_GB2312" w:cs="仿宋_GB2312"/>
          <w:sz w:val="24"/>
        </w:rPr>
        <w:t>万元、项目最高限价（如有）：</w:t>
      </w:r>
      <w:r>
        <w:rPr>
          <w:rFonts w:hint="eastAsia" w:ascii="仿宋_GB2312" w:hAnsi="仿宋_GB2312" w:eastAsia="仿宋_GB2312" w:cs="仿宋_GB2312"/>
          <w:sz w:val="24"/>
          <w:u w:val="single"/>
        </w:rPr>
        <w:t>/</w:t>
      </w:r>
      <w:r>
        <w:rPr>
          <w:rFonts w:hint="eastAsia" w:ascii="仿宋_GB2312" w:hAnsi="仿宋_GB2312" w:eastAsia="仿宋_GB2312" w:cs="仿宋_GB2312"/>
          <w:sz w:val="24"/>
        </w:rPr>
        <w:t xml:space="preserve">万元  </w:t>
      </w:r>
    </w:p>
    <w:p>
      <w:pPr>
        <w:snapToGrid w:val="0"/>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4.采购需求：</w:t>
      </w:r>
    </w:p>
    <w:tbl>
      <w:tblPr>
        <w:tblStyle w:val="10"/>
        <w:tblW w:w="47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3075"/>
        <w:gridCol w:w="1177"/>
        <w:gridCol w:w="1984"/>
        <w:gridCol w:w="1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403"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1726"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661"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1114"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采购包分品目预算金额（万元）</w:t>
            </w:r>
          </w:p>
        </w:tc>
        <w:tc>
          <w:tcPr>
            <w:tcW w:w="1094"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简要技术需求或服务要求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03"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1726" w:type="pct"/>
            <w:shd w:val="clear" w:color="auto" w:fill="auto"/>
            <w:vAlign w:val="center"/>
          </w:tcPr>
          <w:p>
            <w:pPr>
              <w:jc w:val="center"/>
              <w:rPr>
                <w:rFonts w:ascii="仿宋" w:hAnsi="仿宋" w:eastAsia="仿宋"/>
                <w:sz w:val="24"/>
              </w:rPr>
            </w:pPr>
            <w:r>
              <w:rPr>
                <w:rFonts w:hint="eastAsia" w:ascii="仿宋" w:hAnsi="仿宋" w:eastAsia="仿宋"/>
                <w:sz w:val="24"/>
              </w:rPr>
              <w:t>儿童呼吸道感染快速精准检测技术的临床应用项目试剂采购</w:t>
            </w:r>
          </w:p>
        </w:tc>
        <w:tc>
          <w:tcPr>
            <w:tcW w:w="661" w:type="pct"/>
            <w:vAlign w:val="center"/>
          </w:tcPr>
          <w:p>
            <w:pPr>
              <w:widowControl/>
              <w:jc w:val="center"/>
              <w:rPr>
                <w:rFonts w:ascii="仿宋" w:hAnsi="仿宋" w:eastAsia="仿宋"/>
                <w:sz w:val="24"/>
              </w:rPr>
            </w:pPr>
            <w:r>
              <w:rPr>
                <w:rFonts w:hint="eastAsia" w:ascii="仿宋" w:hAnsi="仿宋" w:eastAsia="仿宋"/>
                <w:sz w:val="24"/>
              </w:rPr>
              <w:t>1批</w:t>
            </w:r>
          </w:p>
        </w:tc>
        <w:tc>
          <w:tcPr>
            <w:tcW w:w="1114" w:type="pct"/>
            <w:shd w:val="clear" w:color="auto" w:fill="auto"/>
            <w:noWrap/>
            <w:vAlign w:val="center"/>
          </w:tcPr>
          <w:p>
            <w:pPr>
              <w:widowControl/>
              <w:jc w:val="center"/>
              <w:rPr>
                <w:rFonts w:ascii="仿宋" w:hAnsi="仿宋" w:eastAsia="仿宋" w:cs="宋体"/>
                <w:kern w:val="0"/>
                <w:sz w:val="24"/>
              </w:rPr>
            </w:pPr>
            <w:r>
              <w:rPr>
                <w:rFonts w:hint="eastAsia" w:ascii="仿宋" w:hAnsi="仿宋" w:eastAsia="仿宋" w:cs="宋体"/>
                <w:kern w:val="0"/>
                <w:sz w:val="24"/>
              </w:rPr>
              <w:t>30</w:t>
            </w:r>
          </w:p>
        </w:tc>
        <w:tc>
          <w:tcPr>
            <w:tcW w:w="1094" w:type="pct"/>
            <w:shd w:val="clear" w:color="auto" w:fill="auto"/>
            <w:vAlign w:val="center"/>
          </w:tcPr>
          <w:p>
            <w:pPr>
              <w:widowControl/>
              <w:jc w:val="center"/>
              <w:rPr>
                <w:rFonts w:ascii="仿宋" w:hAnsi="仿宋" w:eastAsia="仿宋" w:cs="宋体"/>
                <w:kern w:val="0"/>
                <w:sz w:val="24"/>
              </w:rPr>
            </w:pPr>
            <w:r>
              <w:rPr>
                <w:rFonts w:ascii="仿宋" w:hAnsi="仿宋" w:eastAsia="仿宋" w:cs="宋体"/>
                <w:kern w:val="0"/>
                <w:sz w:val="24"/>
              </w:rPr>
              <w:t>详见招标文件第五章采购需求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403" w:type="pct"/>
            <w:shd w:val="clear" w:color="auto" w:fill="auto"/>
            <w:noWrap/>
            <w:vAlign w:val="center"/>
          </w:tcPr>
          <w:p>
            <w:pPr>
              <w:jc w:val="center"/>
              <w:rPr>
                <w:rFonts w:hint="eastAsia" w:ascii="仿宋_GB2312" w:hAnsi="仿宋" w:eastAsia="仿宋_GB2312" w:cs="Times New Roman"/>
                <w:kern w:val="2"/>
                <w:sz w:val="24"/>
                <w:szCs w:val="24"/>
                <w:lang w:val="en-US" w:eastAsia="zh-CN" w:bidi="ar-SA"/>
              </w:rPr>
            </w:pPr>
            <w:bookmarkStart w:id="5" w:name="_GoBack" w:colFirst="0" w:colLast="4"/>
            <w:r>
              <w:rPr>
                <w:rFonts w:hint="eastAsia" w:ascii="仿宋_GB2312" w:hAnsi="仿宋" w:eastAsia="仿宋_GB2312"/>
                <w:sz w:val="24"/>
              </w:rPr>
              <w:t>2</w:t>
            </w:r>
          </w:p>
        </w:tc>
        <w:tc>
          <w:tcPr>
            <w:tcW w:w="1726" w:type="pct"/>
            <w:shd w:val="clear" w:color="auto" w:fill="auto"/>
            <w:vAlign w:val="center"/>
          </w:tcPr>
          <w:p>
            <w:pPr>
              <w:jc w:val="center"/>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儿童呼吸道感染快速精准检测技术的临床应用项目委托服务采购</w:t>
            </w:r>
          </w:p>
        </w:tc>
        <w:tc>
          <w:tcPr>
            <w:tcW w:w="661" w:type="pct"/>
            <w:vAlign w:val="center"/>
          </w:tcPr>
          <w:p>
            <w:pPr>
              <w:widowControl/>
              <w:jc w:val="center"/>
              <w:rPr>
                <w:rFonts w:hint="eastAsia" w:ascii="仿宋_GB2312" w:hAnsi="仿宋" w:eastAsia="仿宋_GB2312" w:cs="宋体"/>
                <w:kern w:val="0"/>
                <w:sz w:val="24"/>
                <w:szCs w:val="24"/>
                <w:lang w:val="en-US" w:eastAsia="zh-CN" w:bidi="ar-SA"/>
              </w:rPr>
            </w:pPr>
            <w:r>
              <w:rPr>
                <w:rFonts w:hint="eastAsia" w:ascii="仿宋_GB2312" w:hAnsi="仿宋" w:eastAsia="仿宋_GB2312" w:cs="宋体"/>
                <w:kern w:val="0"/>
                <w:sz w:val="24"/>
              </w:rPr>
              <w:t>60</w:t>
            </w:r>
          </w:p>
        </w:tc>
        <w:tc>
          <w:tcPr>
            <w:tcW w:w="1114" w:type="pct"/>
            <w:shd w:val="clear" w:color="auto" w:fill="auto"/>
            <w:noWrap/>
            <w:vAlign w:val="center"/>
          </w:tcPr>
          <w:p>
            <w:pPr>
              <w:widowControl/>
              <w:jc w:val="center"/>
              <w:rPr>
                <w:rFonts w:hint="eastAsia" w:ascii="仿宋_GB2312" w:hAnsi="仿宋" w:eastAsia="仿宋_GB2312" w:cs="Times New Roman"/>
                <w:kern w:val="2"/>
                <w:sz w:val="24"/>
                <w:szCs w:val="24"/>
                <w:lang w:val="en-US" w:eastAsia="zh-CN" w:bidi="ar-SA"/>
              </w:rPr>
            </w:pPr>
            <w:r>
              <w:rPr>
                <w:rFonts w:hint="eastAsia" w:ascii="仿宋_GB2312" w:hAnsi="仿宋" w:eastAsia="仿宋_GB2312"/>
                <w:sz w:val="24"/>
              </w:rPr>
              <w:t>1项</w:t>
            </w:r>
          </w:p>
        </w:tc>
        <w:tc>
          <w:tcPr>
            <w:tcW w:w="1094" w:type="pct"/>
            <w:shd w:val="clear" w:color="auto" w:fill="auto"/>
            <w:vAlign w:val="center"/>
          </w:tcPr>
          <w:p>
            <w:pPr>
              <w:widowControl/>
              <w:jc w:val="center"/>
              <w:rPr>
                <w:rFonts w:ascii="仿宋_GB2312" w:hAnsi="仿宋" w:eastAsia="仿宋_GB2312" w:cs="宋体"/>
                <w:kern w:val="0"/>
                <w:sz w:val="24"/>
                <w:szCs w:val="24"/>
                <w:lang w:val="en-US" w:eastAsia="zh-CN" w:bidi="ar-SA"/>
              </w:rPr>
            </w:pPr>
            <w:r>
              <w:rPr>
                <w:rFonts w:ascii="仿宋_GB2312" w:hAnsi="仿宋" w:eastAsia="仿宋_GB2312" w:cs="宋体"/>
                <w:kern w:val="0"/>
                <w:sz w:val="24"/>
              </w:rPr>
              <w:t>详见招标文件第五章采购需求</w:t>
            </w:r>
          </w:p>
        </w:tc>
      </w:tr>
      <w:bookmarkEnd w:id="5"/>
    </w:tbl>
    <w:p>
      <w:pPr>
        <w:pStyle w:val="15"/>
        <w:numPr>
          <w:ilvl w:val="0"/>
          <w:numId w:val="1"/>
        </w:numPr>
        <w:tabs>
          <w:tab w:val="left" w:pos="7980"/>
        </w:tabs>
        <w:snapToGrid/>
        <w:spacing w:beforeLines="50" w:line="360" w:lineRule="auto"/>
        <w:ind w:firstLine="0"/>
        <w:rPr>
          <w:rFonts w:hint="eastAsia" w:ascii="仿宋" w:hAnsi="仿宋" w:eastAsia="仿宋"/>
          <w:b/>
          <w:bCs/>
          <w:szCs w:val="24"/>
          <w:lang w:val="en-US" w:eastAsia="zh-CN"/>
        </w:rPr>
      </w:pPr>
      <w:r>
        <w:rPr>
          <w:rFonts w:hint="eastAsia" w:ascii="仿宋" w:hAnsi="仿宋" w:eastAsia="仿宋"/>
          <w:b/>
          <w:bCs/>
          <w:szCs w:val="24"/>
          <w:lang w:val="en-US" w:eastAsia="zh-CN"/>
        </w:rPr>
        <w:t>采购需求</w:t>
      </w:r>
    </w:p>
    <w:p>
      <w:pPr>
        <w:pStyle w:val="15"/>
        <w:numPr>
          <w:numId w:val="0"/>
        </w:numPr>
        <w:tabs>
          <w:tab w:val="left" w:pos="7980"/>
        </w:tabs>
        <w:snapToGrid/>
        <w:spacing w:beforeLines="50" w:line="360" w:lineRule="auto"/>
        <w:rPr>
          <w:rFonts w:ascii="仿宋" w:hAnsi="仿宋" w:eastAsia="仿宋"/>
          <w:b/>
          <w:bCs/>
          <w:szCs w:val="24"/>
        </w:rPr>
      </w:pPr>
      <w:r>
        <w:rPr>
          <w:rFonts w:hint="eastAsia" w:ascii="仿宋" w:hAnsi="仿宋" w:eastAsia="仿宋"/>
          <w:b/>
          <w:bCs/>
          <w:szCs w:val="24"/>
        </w:rPr>
        <w:t>(一)采购</w:t>
      </w:r>
      <w:r>
        <w:rPr>
          <w:rFonts w:ascii="仿宋" w:hAnsi="仿宋" w:eastAsia="仿宋"/>
          <w:b/>
          <w:bCs/>
          <w:szCs w:val="24"/>
        </w:rPr>
        <w:t>标的需实现的功能或者目标：</w:t>
      </w:r>
    </w:p>
    <w:p>
      <w:pPr>
        <w:autoSpaceDE w:val="0"/>
        <w:autoSpaceDN w:val="0"/>
        <w:adjustRightInd w:val="0"/>
        <w:spacing w:before="50" w:line="360" w:lineRule="auto"/>
        <w:ind w:firstLine="480" w:firstLineChars="200"/>
        <w:rPr>
          <w:rFonts w:ascii="仿宋" w:hAnsi="仿宋" w:eastAsia="仿宋"/>
          <w:sz w:val="24"/>
        </w:rPr>
      </w:pPr>
      <w:r>
        <w:rPr>
          <w:rFonts w:hint="eastAsia" w:ascii="仿宋" w:hAnsi="仿宋" w:eastAsia="仿宋"/>
          <w:sz w:val="24"/>
        </w:rPr>
        <w:t>本次招标采购为儿童呼吸道感染快速精准检测技术的临床应用项目试剂及委托服务采购，投标人应根据招标文件所提出的技术规格和服务要求，综合考虑设备的适用性，选择需要最佳性能价格比的设备前来投标。投标人应以技术先进的设备、优良的服务和优惠的价格，充分显示自己的竞争实力。</w:t>
      </w:r>
    </w:p>
    <w:p>
      <w:pPr>
        <w:pStyle w:val="15"/>
        <w:snapToGrid/>
        <w:spacing w:beforeLines="50" w:line="360" w:lineRule="auto"/>
        <w:ind w:firstLine="0"/>
        <w:rPr>
          <w:rFonts w:ascii="仿宋" w:hAnsi="仿宋" w:eastAsia="仿宋"/>
          <w:b/>
          <w:bCs/>
          <w:szCs w:val="24"/>
        </w:rPr>
      </w:pPr>
      <w:r>
        <w:rPr>
          <w:rFonts w:ascii="仿宋" w:hAnsi="仿宋" w:eastAsia="仿宋"/>
          <w:b/>
          <w:bCs/>
          <w:szCs w:val="24"/>
        </w:rPr>
        <w:t>（二）为落实政府采购政策需满足的要求</w:t>
      </w:r>
    </w:p>
    <w:p>
      <w:pPr>
        <w:numPr>
          <w:ilvl w:val="0"/>
          <w:numId w:val="2"/>
        </w:numPr>
        <w:tabs>
          <w:tab w:val="left" w:pos="900"/>
        </w:tabs>
        <w:spacing w:before="120" w:beforeLines="50" w:line="360" w:lineRule="auto"/>
        <w:rPr>
          <w:rFonts w:ascii="仿宋" w:hAnsi="仿宋" w:eastAsia="仿宋"/>
          <w:sz w:val="24"/>
        </w:rPr>
      </w:pPr>
      <w:r>
        <w:rPr>
          <w:rFonts w:ascii="仿宋" w:hAnsi="仿宋" w:eastAsia="仿宋"/>
          <w:sz w:val="24"/>
        </w:rPr>
        <w:t>促进中小企业发展政策：</w:t>
      </w:r>
      <w:r>
        <w:rPr>
          <w:rFonts w:hint="eastAsia" w:ascii="仿宋" w:hAnsi="仿宋" w:eastAsia="仿宋"/>
          <w:sz w:val="24"/>
        </w:rPr>
        <w:t>根据《政府采购促进中小企业发展管理办法》规定，本项目采购货物为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pPr>
        <w:pStyle w:val="15"/>
        <w:numPr>
          <w:ilvl w:val="0"/>
          <w:numId w:val="2"/>
        </w:numPr>
        <w:spacing w:beforeLines="50" w:line="360" w:lineRule="auto"/>
        <w:rPr>
          <w:rFonts w:ascii="仿宋" w:hAnsi="仿宋" w:eastAsia="仿宋"/>
          <w:szCs w:val="24"/>
        </w:rPr>
      </w:pPr>
      <w:r>
        <w:rPr>
          <w:rFonts w:ascii="仿宋" w:hAnsi="仿宋" w:eastAsia="仿宋"/>
          <w:szCs w:val="24"/>
        </w:rPr>
        <w:t>监狱企业扶持政策：</w:t>
      </w:r>
      <w:r>
        <w:rPr>
          <w:rFonts w:ascii="仿宋" w:hAnsi="仿宋" w:eastAsia="仿宋"/>
          <w:iCs/>
          <w:szCs w:val="24"/>
        </w:rPr>
        <w:t>投标人如为监狱企业将视同为小型或微型企业，</w:t>
      </w:r>
      <w:r>
        <w:rPr>
          <w:rFonts w:ascii="仿宋" w:hAnsi="仿宋" w:eastAsia="仿宋"/>
          <w:szCs w:val="24"/>
        </w:rPr>
        <w:t>且所投产品为小型或微型企业生产的，</w:t>
      </w:r>
      <w:r>
        <w:rPr>
          <w:rFonts w:ascii="仿宋" w:hAnsi="仿宋" w:eastAsia="仿宋"/>
          <w:iCs/>
          <w:szCs w:val="24"/>
        </w:rPr>
        <w:t>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r>
        <w:rPr>
          <w:rFonts w:ascii="仿宋" w:hAnsi="仿宋" w:eastAsia="仿宋"/>
          <w:szCs w:val="24"/>
        </w:rPr>
        <w:t>。</w:t>
      </w:r>
    </w:p>
    <w:p>
      <w:pPr>
        <w:pStyle w:val="15"/>
        <w:numPr>
          <w:ilvl w:val="0"/>
          <w:numId w:val="2"/>
        </w:numPr>
        <w:spacing w:beforeLines="50" w:line="360" w:lineRule="auto"/>
        <w:rPr>
          <w:rFonts w:ascii="仿宋" w:hAnsi="仿宋" w:eastAsia="仿宋"/>
          <w:szCs w:val="24"/>
        </w:rPr>
      </w:pPr>
      <w:r>
        <w:rPr>
          <w:rFonts w:hint="eastAsia" w:ascii="仿宋" w:hAnsi="仿宋" w:eastAsia="仿宋"/>
          <w:szCs w:val="24"/>
        </w:rPr>
        <w:t>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pPr>
        <w:numPr>
          <w:ilvl w:val="0"/>
          <w:numId w:val="2"/>
        </w:numPr>
        <w:tabs>
          <w:tab w:val="left" w:pos="900"/>
        </w:tabs>
        <w:spacing w:before="120" w:beforeLines="50" w:line="360" w:lineRule="auto"/>
        <w:rPr>
          <w:rFonts w:ascii="仿宋" w:hAnsi="仿宋" w:eastAsia="仿宋"/>
          <w:sz w:val="24"/>
        </w:rPr>
      </w:pPr>
      <w:r>
        <w:rPr>
          <w:rFonts w:hint="eastAsia" w:ascii="仿宋" w:hAnsi="仿宋" w:eastAsia="仿宋"/>
          <w:sz w:val="24"/>
        </w:rPr>
        <w:t>鼓励节能政策：投标人的</w:t>
      </w:r>
      <w:r>
        <w:rPr>
          <w:rFonts w:ascii="仿宋" w:hAnsi="仿宋" w:eastAsia="仿宋"/>
          <w:kern w:val="0"/>
          <w:sz w:val="24"/>
        </w:rPr>
        <w:t>投标产品</w:t>
      </w:r>
      <w:r>
        <w:rPr>
          <w:rFonts w:hint="eastAsia" w:ascii="仿宋" w:hAnsi="仿宋" w:eastAsia="仿宋"/>
          <w:kern w:val="0"/>
          <w:sz w:val="24"/>
        </w:rPr>
        <w:t>属于财政部、发展改革委公布的“节能产品政府采购品目清单”范围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认证机构出具的、处于有效期之内的节能产品认证证书。</w:t>
      </w:r>
      <w:r>
        <w:rPr>
          <w:rFonts w:hint="eastAsia" w:ascii="仿宋" w:hAnsi="仿宋" w:eastAsia="仿宋"/>
          <w:kern w:val="0"/>
          <w:sz w:val="24"/>
        </w:rPr>
        <w:t>国家确定的</w:t>
      </w:r>
      <w:r>
        <w:rPr>
          <w:rFonts w:hint="eastAsia" w:ascii="仿宋" w:hAnsi="仿宋" w:eastAsia="仿宋"/>
          <w:sz w:val="24"/>
        </w:rPr>
        <w:t>认证机构和节能产品获证产品信息可从市场监管总局组建的节能产品、环境标志产品认证结果信息发布平台或中国政府采购网（www.ccgp.gov.cn）建立的认证结果信息发布平台链接中查询下载。</w:t>
      </w:r>
    </w:p>
    <w:p>
      <w:pPr>
        <w:numPr>
          <w:ilvl w:val="0"/>
          <w:numId w:val="2"/>
        </w:numPr>
        <w:tabs>
          <w:tab w:val="left" w:pos="900"/>
        </w:tabs>
        <w:spacing w:before="120" w:beforeLines="50" w:line="360" w:lineRule="auto"/>
        <w:rPr>
          <w:rFonts w:ascii="仿宋" w:hAnsi="仿宋" w:eastAsia="仿宋"/>
          <w:sz w:val="24"/>
        </w:rPr>
      </w:pPr>
      <w:r>
        <w:rPr>
          <w:rFonts w:hint="eastAsia" w:ascii="仿宋" w:hAnsi="仿宋" w:eastAsia="仿宋"/>
          <w:sz w:val="24"/>
        </w:rPr>
        <w:t>鼓励环保政策：投标人的</w:t>
      </w:r>
      <w:r>
        <w:rPr>
          <w:rFonts w:ascii="仿宋" w:hAnsi="仿宋" w:eastAsia="仿宋"/>
          <w:kern w:val="0"/>
          <w:sz w:val="24"/>
        </w:rPr>
        <w:t>投标产品</w:t>
      </w:r>
      <w:r>
        <w:rPr>
          <w:rFonts w:hint="eastAsia" w:ascii="仿宋" w:hAnsi="仿宋" w:eastAsia="仿宋"/>
          <w:kern w:val="0"/>
          <w:sz w:val="24"/>
        </w:rPr>
        <w:t>属于财政部、生态环境部公布的“环境标志产品政府采购品目清单”范围</w:t>
      </w:r>
      <w:r>
        <w:rPr>
          <w:rFonts w:ascii="仿宋" w:hAnsi="仿宋" w:eastAsia="仿宋"/>
          <w:kern w:val="0"/>
          <w:sz w:val="24"/>
        </w:rPr>
        <w:t>的</w:t>
      </w:r>
      <w:r>
        <w:rPr>
          <w:rFonts w:hint="eastAsia" w:ascii="仿宋" w:hAnsi="仿宋" w:eastAsia="仿宋"/>
          <w:sz w:val="24"/>
        </w:rPr>
        <w:t>，投标人需提供</w:t>
      </w:r>
      <w:r>
        <w:rPr>
          <w:rFonts w:hint="eastAsia" w:ascii="仿宋" w:hAnsi="仿宋" w:eastAsia="仿宋"/>
          <w:kern w:val="0"/>
          <w:sz w:val="24"/>
        </w:rPr>
        <w:t>国家确定的</w:t>
      </w:r>
      <w:r>
        <w:rPr>
          <w:rFonts w:hint="eastAsia" w:ascii="仿宋" w:hAnsi="仿宋" w:eastAsia="仿宋"/>
          <w:sz w:val="24"/>
        </w:rPr>
        <w:t>认证机构出具的、处于有效期之内的</w:t>
      </w:r>
      <w:r>
        <w:rPr>
          <w:rFonts w:hint="eastAsia" w:ascii="仿宋" w:hAnsi="仿宋" w:eastAsia="仿宋"/>
          <w:kern w:val="0"/>
          <w:sz w:val="24"/>
        </w:rPr>
        <w:t>环境标志</w:t>
      </w:r>
      <w:r>
        <w:rPr>
          <w:rFonts w:hint="eastAsia" w:ascii="仿宋" w:hAnsi="仿宋" w:eastAsia="仿宋"/>
          <w:sz w:val="24"/>
        </w:rPr>
        <w:t>产品认证证书。</w:t>
      </w:r>
      <w:r>
        <w:rPr>
          <w:rFonts w:hint="eastAsia" w:ascii="仿宋" w:hAnsi="仿宋" w:eastAsia="仿宋"/>
          <w:kern w:val="0"/>
          <w:sz w:val="24"/>
        </w:rPr>
        <w:t>国家确定的</w:t>
      </w:r>
      <w:r>
        <w:rPr>
          <w:rFonts w:hint="eastAsia" w:ascii="仿宋" w:hAnsi="仿宋" w:eastAsia="仿宋"/>
          <w:sz w:val="24"/>
        </w:rPr>
        <w:t>认证机构和</w:t>
      </w:r>
      <w:r>
        <w:rPr>
          <w:rFonts w:hint="eastAsia" w:ascii="仿宋" w:hAnsi="仿宋" w:eastAsia="仿宋"/>
          <w:kern w:val="0"/>
          <w:sz w:val="24"/>
        </w:rPr>
        <w:t>环境标志</w:t>
      </w:r>
      <w:r>
        <w:rPr>
          <w:rFonts w:hint="eastAsia" w:ascii="仿宋" w:hAnsi="仿宋" w:eastAsia="仿宋"/>
          <w:sz w:val="24"/>
        </w:rPr>
        <w:t>产品获证产品信息可从市场监管总局组建的节能产品、环境标志产品认证结果信息发布平台或中国政府采购网（www.ccgp.gov.cn）建立的认证结果信息发布平台链接中查询下载。</w:t>
      </w:r>
    </w:p>
    <w:p>
      <w:pPr>
        <w:pStyle w:val="15"/>
        <w:spacing w:beforeLines="50" w:line="360" w:lineRule="auto"/>
        <w:ind w:firstLine="0"/>
        <w:rPr>
          <w:rFonts w:ascii="仿宋" w:hAnsi="仿宋" w:eastAsia="仿宋"/>
          <w:b/>
          <w:szCs w:val="24"/>
        </w:rPr>
      </w:pPr>
      <w:r>
        <w:rPr>
          <w:rFonts w:hint="eastAsia" w:ascii="仿宋" w:hAnsi="仿宋" w:eastAsia="仿宋"/>
          <w:b/>
          <w:szCs w:val="24"/>
          <w:lang w:val="en-US" w:eastAsia="zh-CN"/>
        </w:rPr>
        <w:t>三</w:t>
      </w:r>
      <w:r>
        <w:rPr>
          <w:rFonts w:hint="eastAsia" w:ascii="仿宋" w:hAnsi="仿宋" w:eastAsia="仿宋"/>
          <w:b/>
          <w:szCs w:val="24"/>
        </w:rPr>
        <w:t>、</w:t>
      </w:r>
      <w:r>
        <w:rPr>
          <w:rFonts w:ascii="仿宋" w:hAnsi="仿宋" w:eastAsia="仿宋"/>
          <w:b/>
          <w:szCs w:val="24"/>
        </w:rPr>
        <w:t>采购标的需执行的国家相关标准、行业标准、地方标准或者其他标准、规范</w:t>
      </w:r>
    </w:p>
    <w:p>
      <w:pPr>
        <w:spacing w:line="360" w:lineRule="auto"/>
        <w:rPr>
          <w:rFonts w:ascii="仿宋" w:hAnsi="仿宋" w:eastAsia="仿宋"/>
          <w:bCs/>
          <w:sz w:val="24"/>
        </w:rPr>
      </w:pPr>
      <w:r>
        <w:rPr>
          <w:rFonts w:hint="eastAsia" w:ascii="仿宋" w:hAnsi="仿宋" w:eastAsia="仿宋"/>
          <w:kern w:val="0"/>
          <w:sz w:val="24"/>
        </w:rPr>
        <w:t>★1.</w:t>
      </w:r>
      <w:r>
        <w:rPr>
          <w:rFonts w:hint="eastAsia" w:ascii="仿宋" w:hAnsi="仿宋" w:eastAsia="仿宋"/>
          <w:sz w:val="24"/>
        </w:rPr>
        <w:t>投标产品属于辐射或射线类的设备或材料的，需提供投标人的辐射安全许可证复印件（不适用的情况除外）。</w:t>
      </w:r>
      <w:r>
        <w:rPr>
          <w:rFonts w:hint="eastAsia" w:ascii="仿宋" w:hAnsi="仿宋" w:eastAsia="仿宋"/>
          <w:bCs/>
          <w:sz w:val="24"/>
        </w:rPr>
        <w:t>投标产品属于压力容器的，投标人需要根据国家特种设备制造相关管理规定，提供投标产品制造商的特种设备制造许可证（压力容器）。</w:t>
      </w:r>
    </w:p>
    <w:p>
      <w:pPr>
        <w:tabs>
          <w:tab w:val="left" w:pos="420"/>
        </w:tabs>
        <w:spacing w:line="360" w:lineRule="auto"/>
        <w:rPr>
          <w:rFonts w:ascii="仿宋" w:hAnsi="仿宋" w:eastAsia="仿宋"/>
          <w:sz w:val="24"/>
        </w:rPr>
      </w:pPr>
      <w:r>
        <w:rPr>
          <w:rFonts w:hint="eastAsia" w:ascii="仿宋" w:hAnsi="仿宋" w:eastAsia="仿宋"/>
          <w:kern w:val="0"/>
          <w:sz w:val="24"/>
        </w:rPr>
        <w:t>★</w:t>
      </w:r>
      <w:r>
        <w:rPr>
          <w:rFonts w:hint="eastAsia" w:ascii="仿宋" w:hAnsi="仿宋" w:eastAsia="仿宋"/>
          <w:sz w:val="24"/>
        </w:rPr>
        <w:t>2.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pPr>
        <w:spacing w:line="360" w:lineRule="auto"/>
        <w:rPr>
          <w:rFonts w:ascii="仿宋" w:hAnsi="仿宋" w:eastAsia="仿宋"/>
          <w:sz w:val="24"/>
        </w:rPr>
      </w:pPr>
      <w:r>
        <w:rPr>
          <w:rFonts w:hint="eastAsia" w:ascii="仿宋" w:hAnsi="仿宋" w:eastAsia="仿宋"/>
          <w:sz w:val="24"/>
        </w:rPr>
        <w:t>5.</w:t>
      </w:r>
      <w:r>
        <w:rPr>
          <w:rFonts w:hint="eastAsia" w:ascii="仿宋" w:hAnsi="仿宋" w:eastAsia="仿宋"/>
          <w:bCs/>
          <w:sz w:val="24"/>
        </w:rPr>
        <w:t xml:space="preserve"> 投标产品的包装应符合《</w:t>
      </w:r>
      <w:r>
        <w:rPr>
          <w:rFonts w:hint="eastAsia" w:ascii="仿宋" w:hAnsi="仿宋" w:eastAsia="仿宋"/>
          <w:sz w:val="24"/>
        </w:rPr>
        <w:t>财政部等三部门联合印发商品包装和快递包装政府采购需求标准（试行）</w:t>
      </w:r>
      <w:r>
        <w:rPr>
          <w:rFonts w:hint="eastAsia" w:ascii="仿宋" w:hAnsi="仿宋" w:eastAsia="仿宋"/>
          <w:bCs/>
          <w:sz w:val="24"/>
        </w:rPr>
        <w:t>》</w:t>
      </w:r>
      <w:r>
        <w:rPr>
          <w:rFonts w:hint="eastAsia" w:ascii="仿宋" w:hAnsi="仿宋" w:eastAsia="仿宋"/>
          <w:sz w:val="24"/>
        </w:rPr>
        <w:t>（财办库〔2020〕123号）的规定。</w:t>
      </w:r>
    </w:p>
    <w:p>
      <w:pPr>
        <w:pStyle w:val="15"/>
        <w:spacing w:beforeLines="50" w:line="360" w:lineRule="auto"/>
        <w:ind w:firstLine="0"/>
        <w:rPr>
          <w:rFonts w:ascii="仿宋" w:hAnsi="仿宋" w:eastAsia="仿宋"/>
          <w:b/>
          <w:szCs w:val="24"/>
        </w:rPr>
      </w:pPr>
      <w:r>
        <w:rPr>
          <w:rFonts w:hint="eastAsia" w:ascii="仿宋" w:hAnsi="仿宋" w:eastAsia="仿宋"/>
          <w:b/>
          <w:szCs w:val="24"/>
          <w:lang w:val="en-US" w:eastAsia="zh-CN"/>
        </w:rPr>
        <w:t>四</w:t>
      </w:r>
      <w:r>
        <w:rPr>
          <w:rFonts w:hint="eastAsia" w:ascii="仿宋" w:hAnsi="仿宋" w:eastAsia="仿宋"/>
          <w:b/>
          <w:szCs w:val="24"/>
        </w:rPr>
        <w:t>、采购标的的数量、采购项目交付或者实施的时间和地点</w:t>
      </w:r>
    </w:p>
    <w:p>
      <w:pPr>
        <w:pStyle w:val="15"/>
        <w:snapToGrid/>
        <w:spacing w:beforeLines="50" w:line="360" w:lineRule="auto"/>
        <w:ind w:left="-208" w:firstLine="0"/>
        <w:rPr>
          <w:rFonts w:ascii="仿宋" w:hAnsi="仿宋" w:eastAsia="仿宋"/>
          <w:b/>
          <w:szCs w:val="24"/>
        </w:rPr>
      </w:pPr>
      <w:r>
        <w:rPr>
          <w:rFonts w:hint="eastAsia" w:ascii="仿宋" w:hAnsi="仿宋" w:eastAsia="仿宋"/>
          <w:b/>
          <w:szCs w:val="24"/>
        </w:rPr>
        <w:t>（一）采购标的的数量</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4962"/>
        <w:gridCol w:w="1295"/>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669"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包号</w:t>
            </w:r>
          </w:p>
        </w:tc>
        <w:tc>
          <w:tcPr>
            <w:tcW w:w="2671" w:type="pc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标的名称</w:t>
            </w:r>
          </w:p>
        </w:tc>
        <w:tc>
          <w:tcPr>
            <w:tcW w:w="697"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数量</w:t>
            </w:r>
          </w:p>
        </w:tc>
        <w:tc>
          <w:tcPr>
            <w:tcW w:w="963" w:type="pct"/>
            <w:vAlign w:val="center"/>
          </w:tcPr>
          <w:p>
            <w:pPr>
              <w:widowControl/>
              <w:jc w:val="center"/>
              <w:rPr>
                <w:rFonts w:ascii="仿宋" w:hAnsi="仿宋" w:eastAsia="仿宋" w:cs="宋体"/>
                <w:kern w:val="0"/>
                <w:sz w:val="24"/>
              </w:rPr>
            </w:pPr>
            <w:r>
              <w:rPr>
                <w:rFonts w:hint="eastAsia" w:ascii="仿宋" w:hAnsi="仿宋" w:eastAsia="仿宋" w:cs="宋体"/>
                <w:kern w:val="0"/>
                <w:sz w:val="24"/>
              </w:rPr>
              <w:t>是否接受进口产品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69" w:type="pct"/>
            <w:shd w:val="clear" w:color="auto" w:fill="auto"/>
            <w:noWrap/>
            <w:vAlign w:val="center"/>
          </w:tcPr>
          <w:p>
            <w:pPr>
              <w:jc w:val="center"/>
              <w:rPr>
                <w:rFonts w:ascii="仿宋" w:hAnsi="仿宋" w:eastAsia="仿宋"/>
                <w:sz w:val="24"/>
              </w:rPr>
            </w:pPr>
            <w:r>
              <w:rPr>
                <w:rFonts w:hint="eastAsia" w:ascii="仿宋" w:hAnsi="仿宋" w:eastAsia="仿宋"/>
                <w:sz w:val="24"/>
              </w:rPr>
              <w:t>1</w:t>
            </w:r>
          </w:p>
        </w:tc>
        <w:tc>
          <w:tcPr>
            <w:tcW w:w="2671" w:type="pct"/>
            <w:shd w:val="clear" w:color="auto" w:fill="auto"/>
            <w:vAlign w:val="center"/>
          </w:tcPr>
          <w:p>
            <w:pPr>
              <w:jc w:val="center"/>
              <w:rPr>
                <w:rFonts w:ascii="仿宋" w:hAnsi="仿宋" w:eastAsia="仿宋"/>
                <w:sz w:val="24"/>
              </w:rPr>
            </w:pPr>
            <w:r>
              <w:rPr>
                <w:rFonts w:hint="eastAsia" w:ascii="仿宋" w:hAnsi="仿宋" w:eastAsia="仿宋"/>
                <w:sz w:val="24"/>
              </w:rPr>
              <w:t>儿童呼吸道感染快速精准检测技术的临床应用项目试剂采购</w:t>
            </w:r>
          </w:p>
        </w:tc>
        <w:tc>
          <w:tcPr>
            <w:tcW w:w="697" w:type="pct"/>
            <w:noWrap/>
            <w:vAlign w:val="center"/>
          </w:tcPr>
          <w:p>
            <w:pPr>
              <w:widowControl/>
              <w:jc w:val="center"/>
              <w:rPr>
                <w:rFonts w:ascii="仿宋" w:hAnsi="仿宋" w:eastAsia="仿宋"/>
                <w:sz w:val="24"/>
              </w:rPr>
            </w:pPr>
            <w:r>
              <w:rPr>
                <w:rFonts w:hint="eastAsia" w:ascii="仿宋" w:hAnsi="仿宋" w:eastAsia="仿宋"/>
                <w:sz w:val="24"/>
              </w:rPr>
              <w:t>1批</w:t>
            </w:r>
          </w:p>
        </w:tc>
        <w:tc>
          <w:tcPr>
            <w:tcW w:w="963" w:type="pct"/>
            <w:vAlign w:val="center"/>
          </w:tcPr>
          <w:p>
            <w:pPr>
              <w:widowControl/>
              <w:jc w:val="center"/>
              <w:rPr>
                <w:rFonts w:ascii="仿宋" w:hAnsi="仿宋" w:eastAsia="仿宋"/>
                <w:sz w:val="24"/>
              </w:rPr>
            </w:pPr>
            <w:r>
              <w:rPr>
                <w:rFonts w:hint="eastAsia" w:ascii="仿宋" w:hAnsi="仿宋" w:eastAsia="仿宋"/>
                <w:sz w:val="24"/>
              </w:rPr>
              <w:t>详见下文</w:t>
            </w:r>
          </w:p>
        </w:tc>
      </w:tr>
    </w:tbl>
    <w:p>
      <w:pPr>
        <w:pStyle w:val="15"/>
        <w:snapToGrid/>
        <w:spacing w:beforeLines="50" w:line="360" w:lineRule="auto"/>
        <w:ind w:left="-208" w:firstLine="0"/>
        <w:rPr>
          <w:rFonts w:ascii="仿宋" w:hAnsi="仿宋" w:eastAsia="仿宋"/>
          <w:b/>
          <w:szCs w:val="24"/>
        </w:rPr>
      </w:pPr>
      <w:r>
        <w:rPr>
          <w:rFonts w:hint="eastAsia" w:ascii="仿宋" w:hAnsi="仿宋" w:eastAsia="仿宋"/>
          <w:b/>
          <w:szCs w:val="24"/>
        </w:rPr>
        <w:t>具体明细：</w:t>
      </w:r>
    </w:p>
    <w:tbl>
      <w:tblPr>
        <w:tblStyle w:val="11"/>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89"/>
        <w:gridCol w:w="4416"/>
        <w:gridCol w:w="1031"/>
        <w:gridCol w:w="1715"/>
        <w:gridCol w:w="13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425" w:type="pct"/>
            <w:noWrap/>
            <w:vAlign w:val="center"/>
          </w:tcPr>
          <w:p>
            <w:pPr>
              <w:widowControl/>
              <w:contextualSpacing/>
              <w:jc w:val="center"/>
              <w:rPr>
                <w:rFonts w:ascii="仿宋" w:hAnsi="仿宋" w:eastAsia="仿宋" w:cs="宋体"/>
                <w:b/>
                <w:kern w:val="0"/>
                <w:sz w:val="24"/>
              </w:rPr>
            </w:pPr>
            <w:r>
              <w:rPr>
                <w:rFonts w:hint="eastAsia" w:ascii="仿宋" w:hAnsi="仿宋" w:eastAsia="仿宋" w:cs="宋体"/>
                <w:b/>
                <w:kern w:val="0"/>
                <w:sz w:val="24"/>
              </w:rPr>
              <w:t>序号</w:t>
            </w:r>
          </w:p>
        </w:tc>
        <w:tc>
          <w:tcPr>
            <w:tcW w:w="2377" w:type="pct"/>
            <w:vAlign w:val="center"/>
          </w:tcPr>
          <w:p>
            <w:pPr>
              <w:widowControl/>
              <w:contextualSpacing/>
              <w:jc w:val="center"/>
              <w:rPr>
                <w:rFonts w:ascii="仿宋" w:hAnsi="仿宋" w:eastAsia="仿宋" w:cs="宋体"/>
                <w:b/>
                <w:kern w:val="0"/>
                <w:sz w:val="24"/>
              </w:rPr>
            </w:pPr>
            <w:r>
              <w:rPr>
                <w:rFonts w:hint="eastAsia" w:ascii="仿宋" w:hAnsi="仿宋" w:eastAsia="仿宋" w:cs="宋体"/>
                <w:b/>
                <w:kern w:val="0"/>
                <w:sz w:val="24"/>
              </w:rPr>
              <w:t>名称</w:t>
            </w:r>
          </w:p>
        </w:tc>
        <w:tc>
          <w:tcPr>
            <w:tcW w:w="555" w:type="pct"/>
            <w:vAlign w:val="center"/>
          </w:tcPr>
          <w:p>
            <w:pPr>
              <w:widowControl/>
              <w:contextualSpacing/>
              <w:jc w:val="center"/>
              <w:rPr>
                <w:rFonts w:ascii="仿宋" w:hAnsi="仿宋" w:eastAsia="仿宋" w:cs="宋体"/>
                <w:b/>
                <w:kern w:val="0"/>
                <w:sz w:val="24"/>
              </w:rPr>
            </w:pPr>
            <w:r>
              <w:rPr>
                <w:rFonts w:hint="eastAsia" w:ascii="仿宋" w:hAnsi="仿宋" w:eastAsia="仿宋" w:cs="宋体"/>
                <w:b/>
                <w:kern w:val="0"/>
                <w:sz w:val="24"/>
              </w:rPr>
              <w:t>数量（盒）</w:t>
            </w:r>
          </w:p>
        </w:tc>
        <w:tc>
          <w:tcPr>
            <w:tcW w:w="923" w:type="pct"/>
            <w:vAlign w:val="center"/>
          </w:tcPr>
          <w:p>
            <w:pPr>
              <w:widowControl/>
              <w:contextualSpacing/>
              <w:jc w:val="center"/>
              <w:rPr>
                <w:rFonts w:ascii="仿宋" w:hAnsi="仿宋" w:eastAsia="仿宋" w:cs="宋体"/>
                <w:b/>
                <w:kern w:val="0"/>
                <w:sz w:val="24"/>
              </w:rPr>
            </w:pPr>
            <w:r>
              <w:rPr>
                <w:rFonts w:hint="eastAsia" w:ascii="仿宋" w:hAnsi="仿宋" w:eastAsia="仿宋" w:cs="宋体"/>
                <w:b/>
                <w:kern w:val="0"/>
                <w:sz w:val="24"/>
              </w:rPr>
              <w:t>单价</w:t>
            </w:r>
          </w:p>
        </w:tc>
        <w:tc>
          <w:tcPr>
            <w:tcW w:w="720" w:type="pct"/>
            <w:vAlign w:val="center"/>
          </w:tcPr>
          <w:p>
            <w:pPr>
              <w:widowControl/>
              <w:contextualSpacing/>
              <w:jc w:val="center"/>
              <w:rPr>
                <w:rFonts w:ascii="仿宋" w:hAnsi="仿宋" w:eastAsia="仿宋" w:cs="宋体"/>
                <w:b/>
                <w:kern w:val="0"/>
                <w:sz w:val="24"/>
              </w:rPr>
            </w:pPr>
            <w:r>
              <w:rPr>
                <w:rFonts w:hint="eastAsia" w:ascii="仿宋" w:hAnsi="仿宋" w:eastAsia="仿宋" w:cs="宋体"/>
                <w:kern w:val="0"/>
                <w:sz w:val="24"/>
              </w:rPr>
              <w:t>是否接受进口产品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1</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TruePrep DNAlibrary Prep Kit V2</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30</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5500元/盒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2</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VAHTS mRNA-seqV2 Library Kit</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2</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7500元/盒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3</w:t>
            </w:r>
          </w:p>
        </w:tc>
        <w:tc>
          <w:tcPr>
            <w:tcW w:w="2377" w:type="pct"/>
            <w:vAlign w:val="center"/>
          </w:tcPr>
          <w:p>
            <w:pPr>
              <w:pStyle w:val="4"/>
              <w:widowControl/>
              <w:spacing w:before="0" w:after="0"/>
              <w:contextualSpacing/>
              <w:jc w:val="center"/>
              <w:rPr>
                <w:rFonts w:ascii="仿宋" w:hAnsi="仿宋" w:eastAsia="仿宋" w:cs="微软雅黑"/>
                <w:b w:val="0"/>
                <w:bCs/>
                <w:kern w:val="2"/>
                <w:szCs w:val="24"/>
              </w:rPr>
            </w:pPr>
            <w:r>
              <w:rPr>
                <w:rFonts w:ascii="仿宋" w:hAnsi="仿宋" w:eastAsia="仿宋" w:cs="微软雅黑"/>
                <w:b w:val="0"/>
                <w:kern w:val="2"/>
                <w:szCs w:val="24"/>
              </w:rPr>
              <w:t>VAHTS DNA</w:t>
            </w:r>
          </w:p>
          <w:p>
            <w:pPr>
              <w:contextualSpacing/>
              <w:jc w:val="center"/>
              <w:rPr>
                <w:rFonts w:ascii="仿宋" w:hAnsi="仿宋" w:eastAsia="仿宋" w:cs="宋体"/>
                <w:sz w:val="24"/>
              </w:rPr>
            </w:pPr>
            <w:r>
              <w:rPr>
                <w:rFonts w:ascii="仿宋" w:hAnsi="仿宋" w:eastAsia="仿宋" w:cs="微软雅黑"/>
                <w:sz w:val="24"/>
              </w:rPr>
              <w:t>Adapter setl/set2</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4</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1250元/盒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4</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VAHTS Turbo DNA Library Prep Kit</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2</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4500元/盒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5</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VAHTS Nano DNA Library Prep Kit</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2</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4500元/盒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6</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PCR产物纯化试剂盒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1</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4100元/盒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7</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RT-PCR 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1</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1400元/盒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8</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逆转录试剂盒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1</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4000元/盒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9</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质粒大提试剂盒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2</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4800元/盒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10</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PCR产物纯化试剂盒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1</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4000元/盒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11</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DNA提取试剂盒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50</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900元/盒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12</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RNA提取试剂盒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3</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1700元/盒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13</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DNA纯化试剂盒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20</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500元/盒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14</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定量PCR试剂盒</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5</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1800元/盒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jc w:val="center"/>
        </w:trPr>
        <w:tc>
          <w:tcPr>
            <w:tcW w:w="425" w:type="pct"/>
            <w:noWrap/>
            <w:vAlign w:val="center"/>
          </w:tcPr>
          <w:p>
            <w:pPr>
              <w:widowControl/>
              <w:contextualSpacing/>
              <w:jc w:val="center"/>
              <w:rPr>
                <w:rFonts w:ascii="仿宋" w:hAnsi="仿宋" w:eastAsia="仿宋" w:cs="宋体"/>
                <w:kern w:val="0"/>
                <w:sz w:val="24"/>
              </w:rPr>
            </w:pPr>
            <w:r>
              <w:rPr>
                <w:rFonts w:hint="eastAsia" w:ascii="仿宋" w:hAnsi="仿宋" w:eastAsia="仿宋" w:cs="宋体"/>
                <w:kern w:val="0"/>
                <w:sz w:val="24"/>
              </w:rPr>
              <w:t>15</w:t>
            </w:r>
          </w:p>
        </w:tc>
        <w:tc>
          <w:tcPr>
            <w:tcW w:w="2377" w:type="pct"/>
            <w:vAlign w:val="center"/>
          </w:tcPr>
          <w:p>
            <w:pPr>
              <w:contextualSpacing/>
              <w:jc w:val="center"/>
              <w:rPr>
                <w:rFonts w:ascii="仿宋" w:hAnsi="仿宋" w:eastAsia="仿宋" w:cs="宋体"/>
                <w:sz w:val="24"/>
              </w:rPr>
            </w:pPr>
            <w:r>
              <w:rPr>
                <w:rFonts w:hint="eastAsia" w:ascii="仿宋" w:hAnsi="仿宋" w:eastAsia="仿宋" w:cs="微软雅黑"/>
                <w:sz w:val="24"/>
              </w:rPr>
              <w:t>定量PCR预混液</w:t>
            </w:r>
          </w:p>
        </w:tc>
        <w:tc>
          <w:tcPr>
            <w:tcW w:w="555" w:type="pct"/>
            <w:vAlign w:val="center"/>
          </w:tcPr>
          <w:p>
            <w:pPr>
              <w:contextualSpacing/>
              <w:jc w:val="center"/>
              <w:rPr>
                <w:rFonts w:ascii="仿宋" w:hAnsi="仿宋" w:eastAsia="仿宋" w:cs="宋体"/>
                <w:sz w:val="24"/>
              </w:rPr>
            </w:pPr>
            <w:r>
              <w:rPr>
                <w:rFonts w:hint="eastAsia" w:ascii="仿宋" w:hAnsi="仿宋" w:eastAsia="仿宋" w:cs="微软雅黑"/>
                <w:sz w:val="24"/>
              </w:rPr>
              <w:t>3</w:t>
            </w:r>
          </w:p>
        </w:tc>
        <w:tc>
          <w:tcPr>
            <w:tcW w:w="923" w:type="pct"/>
            <w:vAlign w:val="center"/>
          </w:tcPr>
          <w:p>
            <w:pPr>
              <w:contextualSpacing/>
              <w:jc w:val="center"/>
              <w:rPr>
                <w:rFonts w:ascii="仿宋" w:hAnsi="仿宋" w:eastAsia="仿宋" w:cs="宋体"/>
                <w:sz w:val="24"/>
              </w:rPr>
            </w:pPr>
            <w:r>
              <w:rPr>
                <w:rFonts w:hint="eastAsia" w:ascii="仿宋" w:hAnsi="仿宋" w:eastAsia="仿宋" w:cs="微软雅黑"/>
                <w:sz w:val="24"/>
              </w:rPr>
              <w:t>1600元/盒</w:t>
            </w:r>
          </w:p>
        </w:tc>
        <w:tc>
          <w:tcPr>
            <w:tcW w:w="720" w:type="pct"/>
            <w:vAlign w:val="center"/>
          </w:tcPr>
          <w:p>
            <w:pPr>
              <w:contextualSpacing/>
              <w:jc w:val="center"/>
              <w:rPr>
                <w:rFonts w:ascii="仿宋" w:hAnsi="仿宋" w:eastAsia="仿宋"/>
                <w:sz w:val="24"/>
              </w:rPr>
            </w:pPr>
            <w:r>
              <w:rPr>
                <w:rFonts w:ascii="仿宋" w:hAnsi="仿宋" w:eastAsia="仿宋"/>
                <w:sz w:val="24"/>
              </w:rPr>
              <w:t>是</w:t>
            </w:r>
          </w:p>
        </w:tc>
      </w:tr>
    </w:tbl>
    <w:p>
      <w:pPr>
        <w:pStyle w:val="15"/>
        <w:snapToGrid/>
        <w:spacing w:beforeLines="50" w:line="360" w:lineRule="auto"/>
        <w:ind w:left="-208" w:firstLine="0"/>
        <w:rPr>
          <w:rFonts w:ascii="仿宋" w:hAnsi="仿宋" w:eastAsia="仿宋"/>
          <w:b/>
          <w:szCs w:val="24"/>
        </w:rPr>
      </w:pPr>
      <w:r>
        <w:rPr>
          <w:rFonts w:hint="eastAsia" w:ascii="仿宋" w:hAnsi="仿宋" w:eastAsia="仿宋"/>
          <w:b/>
          <w:szCs w:val="24"/>
        </w:rPr>
        <w:t>注：以上试剂耗材投标人所报单价均不能超过规定的单价金额，否则按废标处理。</w:t>
      </w:r>
    </w:p>
    <w:p>
      <w:pPr>
        <w:pStyle w:val="15"/>
        <w:snapToGrid/>
        <w:spacing w:beforeLines="50" w:line="360" w:lineRule="auto"/>
        <w:ind w:left="-208" w:firstLine="0"/>
        <w:rPr>
          <w:rFonts w:ascii="仿宋" w:hAnsi="仿宋" w:eastAsia="仿宋"/>
          <w:b/>
          <w:szCs w:val="24"/>
        </w:rPr>
      </w:pPr>
      <w:r>
        <w:rPr>
          <w:rFonts w:hint="eastAsia" w:ascii="仿宋" w:hAnsi="仿宋" w:eastAsia="仿宋"/>
          <w:b/>
          <w:szCs w:val="24"/>
        </w:rPr>
        <w:t>（二）采购项目交付或者实施的时间和地点：</w:t>
      </w:r>
    </w:p>
    <w:p>
      <w:pPr>
        <w:tabs>
          <w:tab w:val="left" w:pos="900"/>
        </w:tabs>
        <w:spacing w:before="120" w:beforeLines="50" w:line="360" w:lineRule="auto"/>
        <w:rPr>
          <w:rFonts w:ascii="仿宋" w:hAnsi="仿宋" w:eastAsia="仿宋"/>
          <w:sz w:val="24"/>
          <w:u w:val="single"/>
        </w:rPr>
      </w:pPr>
      <w:r>
        <w:rPr>
          <w:rFonts w:ascii="仿宋" w:hAnsi="仿宋" w:eastAsia="仿宋" w:cs="宋体"/>
          <w:sz w:val="24"/>
        </w:rPr>
        <w:t>1</w:t>
      </w:r>
      <w:r>
        <w:rPr>
          <w:rFonts w:hint="eastAsia" w:ascii="仿宋" w:hAnsi="仿宋" w:eastAsia="仿宋" w:cs="宋体"/>
          <w:sz w:val="24"/>
        </w:rPr>
        <w:t>、</w:t>
      </w:r>
      <w:r>
        <w:rPr>
          <w:rFonts w:hint="eastAsia" w:ascii="仿宋" w:hAnsi="仿宋" w:eastAsia="仿宋"/>
          <w:sz w:val="24"/>
        </w:rPr>
        <w:t>采购项目（标的）交付的时间：自合同签订之日起30日。</w:t>
      </w:r>
    </w:p>
    <w:p>
      <w:pPr>
        <w:spacing w:before="120" w:beforeLines="50" w:line="360" w:lineRule="auto"/>
        <w:rPr>
          <w:rFonts w:ascii="仿宋" w:hAnsi="仿宋" w:eastAsia="仿宋"/>
          <w:sz w:val="24"/>
          <w:u w:val="single"/>
        </w:rPr>
      </w:pPr>
      <w:r>
        <w:rPr>
          <w:rFonts w:hint="eastAsia" w:ascii="仿宋" w:hAnsi="仿宋" w:eastAsia="仿宋" w:cs="宋体"/>
          <w:sz w:val="24"/>
        </w:rPr>
        <w:t>2、采购项目（标的）交付的地点：首都儿科研究所指定地点。</w:t>
      </w:r>
    </w:p>
    <w:p>
      <w:pPr>
        <w:pStyle w:val="15"/>
        <w:spacing w:beforeLines="50" w:line="360" w:lineRule="auto"/>
        <w:ind w:firstLine="0"/>
        <w:rPr>
          <w:rFonts w:ascii="仿宋" w:hAnsi="仿宋" w:eastAsia="仿宋"/>
          <w:b/>
          <w:szCs w:val="24"/>
        </w:rPr>
      </w:pPr>
      <w:r>
        <w:rPr>
          <w:rFonts w:hint="eastAsia" w:ascii="仿宋" w:hAnsi="仿宋" w:eastAsia="仿宋"/>
          <w:b/>
          <w:szCs w:val="24"/>
        </w:rPr>
        <w:t>四、采购标的需满足的服务标准、期限、效率等要求</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（一）采购标的需满足的服务标准、效率要求（以各包技术规格中要求为准，如技术规格中无要求，则以本款要求为准。）</w:t>
      </w:r>
    </w:p>
    <w:p>
      <w:pPr>
        <w:pStyle w:val="6"/>
        <w:spacing w:line="360" w:lineRule="auto"/>
        <w:ind w:firstLine="480" w:firstLineChars="200"/>
        <w:contextualSpacing/>
        <w:rPr>
          <w:rFonts w:hint="default" w:ascii="仿宋" w:hAnsi="仿宋" w:eastAsia="仿宋"/>
          <w:b/>
          <w:sz w:val="24"/>
          <w:szCs w:val="24"/>
        </w:rPr>
      </w:pPr>
      <w:r>
        <w:rPr>
          <w:rFonts w:ascii="仿宋" w:hAnsi="仿宋" w:eastAsia="仿宋"/>
          <w:bCs/>
          <w:sz w:val="24"/>
          <w:szCs w:val="24"/>
        </w:rPr>
        <w:t>详见七、采购标的需满足的质量、安全、技术规格、物理特性等要求。</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（二）采购标的需满足的服务期限要求</w:t>
      </w:r>
    </w:p>
    <w:p>
      <w:pPr>
        <w:tabs>
          <w:tab w:val="left" w:pos="900"/>
        </w:tabs>
        <w:spacing w:before="120" w:beforeLines="50" w:line="360" w:lineRule="auto"/>
        <w:rPr>
          <w:rFonts w:ascii="仿宋" w:hAnsi="仿宋" w:eastAsia="仿宋"/>
          <w:sz w:val="24"/>
        </w:rPr>
      </w:pPr>
      <w:r>
        <w:rPr>
          <w:rFonts w:hint="eastAsia" w:ascii="仿宋" w:hAnsi="仿宋" w:eastAsia="仿宋"/>
          <w:sz w:val="24"/>
        </w:rPr>
        <w:t>质量保证期（保修期）及服务要求：</w:t>
      </w:r>
    </w:p>
    <w:p>
      <w:pPr>
        <w:tabs>
          <w:tab w:val="left" w:pos="900"/>
        </w:tabs>
        <w:spacing w:before="120" w:beforeLines="50" w:line="360" w:lineRule="auto"/>
        <w:rPr>
          <w:rFonts w:ascii="仿宋" w:hAnsi="仿宋" w:eastAsia="仿宋"/>
          <w:sz w:val="24"/>
        </w:rPr>
      </w:pPr>
      <w:r>
        <w:rPr>
          <w:rFonts w:hint="eastAsia" w:ascii="仿宋" w:hAnsi="仿宋" w:eastAsia="仿宋"/>
          <w:sz w:val="24"/>
        </w:rPr>
        <w:t>1.到货有效期：试剂盒包装需标注有效期且不少于6个月，且到货后有效期不少于试剂盒标注有效期的80%。</w:t>
      </w:r>
    </w:p>
    <w:p>
      <w:pPr>
        <w:tabs>
          <w:tab w:val="left" w:pos="900"/>
        </w:tabs>
        <w:spacing w:before="120" w:beforeLines="50" w:line="360" w:lineRule="auto"/>
        <w:rPr>
          <w:rFonts w:ascii="仿宋" w:hAnsi="仿宋" w:eastAsia="仿宋"/>
          <w:sz w:val="24"/>
        </w:rPr>
      </w:pPr>
      <w:r>
        <w:rPr>
          <w:rFonts w:hint="eastAsia" w:ascii="仿宋" w:hAnsi="仿宋" w:eastAsia="仿宋"/>
          <w:sz w:val="24"/>
        </w:rPr>
        <w:t>2.试剂质保期：依据各试剂标注质保期。</w:t>
      </w:r>
    </w:p>
    <w:p>
      <w:pPr>
        <w:pStyle w:val="15"/>
        <w:spacing w:beforeLines="50" w:line="360" w:lineRule="auto"/>
        <w:ind w:firstLine="0"/>
        <w:rPr>
          <w:rFonts w:ascii="仿宋" w:hAnsi="仿宋" w:eastAsia="仿宋"/>
          <w:b/>
          <w:szCs w:val="24"/>
        </w:rPr>
      </w:pPr>
      <w:r>
        <w:rPr>
          <w:rFonts w:hint="eastAsia" w:ascii="仿宋" w:hAnsi="仿宋" w:eastAsia="仿宋"/>
          <w:b/>
          <w:szCs w:val="24"/>
        </w:rPr>
        <w:t>五、采购标的物验收标准</w:t>
      </w:r>
    </w:p>
    <w:p>
      <w:pPr>
        <w:pStyle w:val="6"/>
        <w:spacing w:before="120" w:beforeLines="50" w:line="360" w:lineRule="auto"/>
        <w:rPr>
          <w:rFonts w:hint="default" w:ascii="仿宋" w:hAnsi="仿宋" w:eastAsia="仿宋"/>
          <w:sz w:val="24"/>
          <w:szCs w:val="24"/>
        </w:rPr>
      </w:pPr>
      <w:r>
        <w:rPr>
          <w:rFonts w:ascii="仿宋" w:hAnsi="仿宋" w:eastAsia="仿宋"/>
          <w:sz w:val="24"/>
          <w:szCs w:val="24"/>
        </w:rPr>
        <w:t>1.投标人应保证在发货前对货物的质量、规格、性能、数量和重量等进行准确而全面的检验，并出具一份证明货物符合合同规定的证书。该证书将作为提交付款单据的一部分，但有关质量、规格、性能、数量或重要的检验不应视为最终检验。投标人检验的结果和详细要求应在质量证书中加以说明。</w:t>
      </w:r>
    </w:p>
    <w:p>
      <w:pPr>
        <w:pStyle w:val="6"/>
        <w:spacing w:before="120" w:beforeLines="50" w:line="360" w:lineRule="auto"/>
        <w:rPr>
          <w:rFonts w:hint="default" w:ascii="仿宋" w:hAnsi="仿宋" w:eastAsia="仿宋"/>
          <w:sz w:val="24"/>
          <w:szCs w:val="24"/>
        </w:rPr>
      </w:pPr>
      <w:r>
        <w:rPr>
          <w:rFonts w:ascii="仿宋" w:hAnsi="仿宋" w:eastAsia="仿宋"/>
          <w:sz w:val="24"/>
          <w:szCs w:val="24"/>
        </w:rPr>
        <w:t>2.货物运抵采购项目（标的）交付的地点后，采购人组织验收，由采购人组织验收小组，对货物的数量、外观、包装、质量、安全、功能及性能等进行验收，项目验收依据为采购合同、招标文件和投标文件。验收小组将根据验收情况制作验收备忘录并签署验收意见。</w:t>
      </w:r>
    </w:p>
    <w:p>
      <w:pPr>
        <w:pStyle w:val="6"/>
        <w:spacing w:before="120" w:beforeLines="50" w:line="360" w:lineRule="auto"/>
        <w:rPr>
          <w:rFonts w:hint="default" w:ascii="仿宋" w:hAnsi="仿宋" w:eastAsia="仿宋"/>
          <w:sz w:val="24"/>
          <w:szCs w:val="24"/>
        </w:rPr>
      </w:pPr>
      <w:r>
        <w:rPr>
          <w:rFonts w:ascii="仿宋" w:hAnsi="仿宋" w:eastAsia="仿宋"/>
          <w:sz w:val="24"/>
          <w:szCs w:val="24"/>
        </w:rPr>
        <w:t>3.投标人应负责使所供计量仪器通过计量部门的验收，并承担相关费用（包括运费）。若需要，应在检测期间提供备用仪器，以便不影响采购人的使用。</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六、采购标的的其他技术、服务等要求</w:t>
      </w:r>
    </w:p>
    <w:p>
      <w:pPr>
        <w:tabs>
          <w:tab w:val="left" w:pos="900"/>
        </w:tabs>
        <w:spacing w:before="120" w:beforeLines="50" w:line="360" w:lineRule="auto"/>
        <w:ind w:firstLine="480" w:firstLineChars="200"/>
        <w:rPr>
          <w:rFonts w:ascii="仿宋" w:hAnsi="仿宋" w:eastAsia="仿宋"/>
          <w:sz w:val="24"/>
        </w:rPr>
      </w:pPr>
      <w:r>
        <w:rPr>
          <w:rFonts w:hint="eastAsia" w:ascii="仿宋" w:hAnsi="仿宋" w:eastAsia="仿宋"/>
          <w:sz w:val="24"/>
        </w:rPr>
        <w:t>投标人需按照招标文件要求提供配送方案、售后服务方案等</w:t>
      </w:r>
      <w:r>
        <w:rPr>
          <w:rFonts w:ascii="仿宋" w:hAnsi="仿宋" w:eastAsia="仿宋"/>
          <w:sz w:val="24"/>
        </w:rPr>
        <w:t>。</w:t>
      </w:r>
    </w:p>
    <w:p>
      <w:pPr>
        <w:tabs>
          <w:tab w:val="left" w:pos="900"/>
        </w:tabs>
        <w:spacing w:before="120" w:beforeLines="50" w:line="360" w:lineRule="auto"/>
        <w:rPr>
          <w:rFonts w:ascii="仿宋" w:hAnsi="仿宋" w:eastAsia="仿宋"/>
          <w:b/>
          <w:sz w:val="24"/>
        </w:rPr>
      </w:pPr>
      <w:r>
        <w:rPr>
          <w:rFonts w:hint="eastAsia" w:ascii="仿宋" w:hAnsi="仿宋" w:eastAsia="仿宋"/>
          <w:b/>
          <w:sz w:val="24"/>
        </w:rPr>
        <w:t>七、采购标的需满足的质量、安全、技术规格、物理特性等要求：</w:t>
      </w:r>
    </w:p>
    <w:p>
      <w:pPr>
        <w:widowControl/>
        <w:jc w:val="left"/>
        <w:rPr>
          <w:rFonts w:ascii="仿宋" w:hAnsi="仿宋" w:eastAsia="仿宋"/>
          <w:b/>
          <w:sz w:val="24"/>
        </w:rPr>
      </w:pPr>
      <w:r>
        <w:rPr>
          <w:rFonts w:ascii="仿宋" w:hAnsi="仿宋" w:eastAsia="仿宋"/>
          <w:b/>
          <w:sz w:val="24"/>
        </w:rPr>
        <w:br w:type="page"/>
      </w: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1</w:t>
      </w:r>
      <w:r>
        <w:rPr>
          <w:rFonts w:ascii="仿宋" w:hAnsi="仿宋" w:eastAsia="仿宋"/>
          <w:b/>
          <w:sz w:val="24"/>
        </w:rPr>
        <w:t>包</w:t>
      </w:r>
      <w:r>
        <w:rPr>
          <w:rFonts w:hint="eastAsia" w:ascii="仿宋" w:hAnsi="仿宋" w:eastAsia="仿宋"/>
          <w:b/>
          <w:sz w:val="24"/>
        </w:rPr>
        <w:t xml:space="preserve"> 儿童呼吸道感染快速精准检测技术的临床应用项目试剂采购</w:t>
      </w:r>
    </w:p>
    <w:p>
      <w:pPr>
        <w:spacing w:line="360" w:lineRule="auto"/>
        <w:contextualSpacing/>
        <w:rPr>
          <w:rFonts w:ascii="仿宋" w:hAnsi="仿宋" w:eastAsia="仿宋"/>
          <w:b/>
          <w:sz w:val="24"/>
        </w:rPr>
      </w:pPr>
      <w:r>
        <w:rPr>
          <w:rFonts w:ascii="仿宋" w:hAnsi="仿宋" w:eastAsia="仿宋"/>
          <w:b/>
          <w:sz w:val="24"/>
        </w:rPr>
        <w:t>一、技术参数：</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1</w:t>
      </w:r>
      <w:r>
        <w:rPr>
          <w:rFonts w:ascii="仿宋" w:hAnsi="仿宋" w:eastAsia="仿宋" w:cs="微软雅黑"/>
          <w:b/>
          <w:sz w:val="24"/>
        </w:rPr>
        <w:t>、</w:t>
      </w:r>
      <w:r>
        <w:rPr>
          <w:rFonts w:ascii="仿宋" w:hAnsi="仿宋" w:eastAsia="仿宋" w:cs="微软雅黑"/>
          <w:b/>
          <w:bCs/>
          <w:kern w:val="0"/>
          <w:sz w:val="24"/>
        </w:rPr>
        <w:t>TruePrepDNAlibrary Prep Kit V2</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1.1、数量：30盒。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1.2、规格：≥96 rxns/盒。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1.3、单个样品建库时间≤90min。</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1.4、采用转座酶法进行DNA片段化。</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1.5、单管酶促反应，片段化和加接头反应同时进行。</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1.6、具备文库扩增专用聚合酶。</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1.7、建库起始DNA量≤1ng。</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1.8、提供96种双端index组合。</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w:t>
      </w:r>
      <w:r>
        <w:rPr>
          <w:rFonts w:hint="eastAsia" w:ascii="仿宋" w:hAnsi="仿宋" w:eastAsia="仿宋" w:cs="微软雅黑"/>
          <w:sz w:val="24"/>
        </w:rPr>
        <w:t>1.9、可用于</w:t>
      </w:r>
      <w:r>
        <w:rPr>
          <w:rFonts w:ascii="仿宋" w:hAnsi="仿宋" w:eastAsia="仿宋" w:cs="微软雅黑"/>
          <w:sz w:val="24"/>
        </w:rPr>
        <w:t>Illumina</w:t>
      </w:r>
      <w:r>
        <w:rPr>
          <w:rFonts w:hint="eastAsia" w:ascii="仿宋" w:hAnsi="仿宋" w:eastAsia="仿宋" w:cs="微软雅黑"/>
          <w:sz w:val="24"/>
        </w:rPr>
        <w:t>平台建库。</w:t>
      </w:r>
    </w:p>
    <w:p>
      <w:pPr>
        <w:spacing w:line="360" w:lineRule="auto"/>
        <w:contextualSpacing/>
        <w:rPr>
          <w:rFonts w:ascii="仿宋" w:hAnsi="仿宋" w:eastAsia="仿宋" w:cs="微软雅黑"/>
          <w:sz w:val="24"/>
        </w:rPr>
      </w:pPr>
      <w:r>
        <w:rPr>
          <w:rFonts w:hint="eastAsia" w:ascii="仿宋" w:hAnsi="仿宋" w:eastAsia="仿宋" w:cs="微软雅黑"/>
          <w:sz w:val="24"/>
        </w:rPr>
        <w:t>1.10、所有组分：-30～-15℃保存，-20-0℃运输。</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b/>
          <w:bCs/>
          <w:kern w:val="0"/>
          <w:sz w:val="24"/>
        </w:rPr>
        <w:t>▲</w:t>
      </w:r>
      <w:r>
        <w:rPr>
          <w:rFonts w:hint="eastAsia" w:ascii="仿宋" w:hAnsi="仿宋" w:eastAsia="仿宋" w:cs="微软雅黑"/>
          <w:bCs/>
          <w:kern w:val="0"/>
          <w:sz w:val="24"/>
        </w:rPr>
        <w:t>1</w:t>
      </w:r>
      <w:r>
        <w:rPr>
          <w:rFonts w:ascii="仿宋" w:hAnsi="仿宋" w:eastAsia="仿宋" w:cs="微软雅黑"/>
          <w:bCs/>
          <w:kern w:val="0"/>
          <w:sz w:val="24"/>
        </w:rPr>
        <w:t>.</w:t>
      </w:r>
      <w:r>
        <w:rPr>
          <w:rFonts w:ascii="仿宋" w:hAnsi="仿宋" w:eastAsia="仿宋" w:cs="微软雅黑"/>
          <w:bCs/>
          <w:color w:val="000000"/>
          <w:kern w:val="0"/>
          <w:sz w:val="24"/>
        </w:rPr>
        <w:t>1</w:t>
      </w:r>
      <w:r>
        <w:rPr>
          <w:rFonts w:hint="eastAsia" w:ascii="仿宋" w:hAnsi="仿宋" w:eastAsia="仿宋" w:cs="微软雅黑"/>
          <w:bCs/>
          <w:color w:val="000000"/>
          <w:kern w:val="0"/>
          <w:sz w:val="24"/>
        </w:rPr>
        <w:t>1</w:t>
      </w:r>
      <w:r>
        <w:rPr>
          <w:rFonts w:ascii="仿宋" w:hAnsi="仿宋" w:eastAsia="仿宋" w:cs="微软雅黑"/>
          <w:bCs/>
          <w:color w:val="000000"/>
          <w:kern w:val="0"/>
          <w:sz w:val="24"/>
        </w:rPr>
        <w:t>、</w:t>
      </w:r>
      <w:r>
        <w:rPr>
          <w:rFonts w:ascii="仿宋" w:hAnsi="仿宋" w:eastAsia="仿宋" w:cs="微软雅黑"/>
          <w:sz w:val="24"/>
        </w:rPr>
        <w:t>配套一体化防污染封闭式卡盒供建库仪使用，提供卡盒实物图。</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2</w:t>
      </w:r>
      <w:r>
        <w:rPr>
          <w:rFonts w:ascii="仿宋" w:hAnsi="仿宋" w:eastAsia="仿宋" w:cs="微软雅黑"/>
          <w:b/>
          <w:sz w:val="24"/>
        </w:rPr>
        <w:t>、</w:t>
      </w:r>
      <w:r>
        <w:rPr>
          <w:rFonts w:ascii="仿宋" w:hAnsi="仿宋" w:eastAsia="仿宋" w:cs="微软雅黑"/>
          <w:b/>
          <w:bCs/>
          <w:kern w:val="0"/>
          <w:sz w:val="24"/>
        </w:rPr>
        <w:t>VAHTS mRNA-seqV2 Library Kit：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2.1、</w:t>
      </w:r>
      <w:r>
        <w:rPr>
          <w:rFonts w:ascii="仿宋" w:hAnsi="仿宋" w:eastAsia="仿宋" w:cs="微软雅黑"/>
          <w:bCs/>
          <w:kern w:val="0"/>
          <w:sz w:val="24"/>
        </w:rPr>
        <w:t>数量：2盒。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2.2、</w:t>
      </w:r>
      <w:r>
        <w:rPr>
          <w:rFonts w:ascii="仿宋" w:hAnsi="仿宋" w:eastAsia="仿宋" w:cs="微软雅黑"/>
          <w:bCs/>
          <w:kern w:val="0"/>
          <w:sz w:val="24"/>
        </w:rPr>
        <w:t>规格：≥96 rxns/盒。</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2.3、转录组文库构建专用试剂盒。</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2.4、RNA起始量：0.1-1μg。</w:t>
      </w:r>
    </w:p>
    <w:p>
      <w:pPr>
        <w:spacing w:line="360" w:lineRule="auto"/>
        <w:contextualSpacing/>
        <w:rPr>
          <w:rFonts w:ascii="仿宋" w:hAnsi="仿宋" w:eastAsia="仿宋" w:cs="微软雅黑"/>
          <w:sz w:val="24"/>
        </w:rPr>
      </w:pPr>
      <w:r>
        <w:rPr>
          <w:rFonts w:hint="eastAsia" w:ascii="仿宋" w:hAnsi="仿宋" w:eastAsia="仿宋" w:cs="微软雅黑"/>
          <w:sz w:val="24"/>
        </w:rPr>
        <w:t>2.5、使用loligodT磁珠富集mRNA。</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2.6、包含mRNA纯化、片段化、双链cDNA合成、末端修复、接头连接、连接产物纯化和片段大小分选、文库扩增等步骤。</w:t>
      </w:r>
    </w:p>
    <w:p>
      <w:pPr>
        <w:spacing w:line="360" w:lineRule="auto"/>
        <w:contextualSpacing/>
        <w:rPr>
          <w:rFonts w:ascii="仿宋" w:hAnsi="仿宋" w:eastAsia="仿宋" w:cs="微软雅黑"/>
          <w:sz w:val="24"/>
        </w:rPr>
      </w:pPr>
      <w:r>
        <w:rPr>
          <w:rFonts w:hint="eastAsia" w:ascii="仿宋" w:hAnsi="仿宋" w:eastAsia="仿宋" w:cs="微软雅黑"/>
          <w:sz w:val="24"/>
        </w:rPr>
        <w:t>2.7、提供插入片段150-200 bp的片段建库，针对插入片段大于200 bp的文库提供优化的打断及分选条件。</w:t>
      </w:r>
    </w:p>
    <w:p>
      <w:pPr>
        <w:spacing w:line="360" w:lineRule="auto"/>
        <w:contextualSpacing/>
        <w:rPr>
          <w:rFonts w:ascii="仿宋" w:hAnsi="仿宋" w:eastAsia="仿宋" w:cs="微软雅黑"/>
          <w:sz w:val="24"/>
        </w:rPr>
      </w:pPr>
      <w:r>
        <w:rPr>
          <w:rFonts w:ascii="仿宋" w:hAnsi="仿宋" w:eastAsia="仿宋" w:cs="微软雅黑"/>
          <w:sz w:val="24"/>
        </w:rPr>
        <w:t>▲</w:t>
      </w:r>
      <w:r>
        <w:rPr>
          <w:rFonts w:hint="eastAsia" w:ascii="仿宋" w:hAnsi="仿宋" w:eastAsia="仿宋" w:cs="微软雅黑"/>
          <w:sz w:val="24"/>
        </w:rPr>
        <w:t>2.8、试剂盒适合于针对mRNA的RNA-seq分析，包括：基因表达、单核苷酸变异 (single nucleotide variation)，可变剪切/融合基因、目标转录组分析等。</w:t>
      </w:r>
    </w:p>
    <w:p>
      <w:pPr>
        <w:spacing w:line="360" w:lineRule="auto"/>
        <w:contextualSpacing/>
        <w:rPr>
          <w:rFonts w:ascii="仿宋" w:hAnsi="仿宋" w:eastAsia="仿宋" w:cs="微软雅黑"/>
          <w:sz w:val="24"/>
        </w:rPr>
      </w:pPr>
      <w:r>
        <w:rPr>
          <w:rFonts w:hint="eastAsia" w:ascii="仿宋" w:hAnsi="仿宋" w:eastAsia="仿宋" w:cs="微软雅黑"/>
          <w:sz w:val="24"/>
        </w:rPr>
        <w:t>2.9、</w:t>
      </w:r>
      <w:r>
        <w:rPr>
          <w:rFonts w:ascii="仿宋" w:hAnsi="仿宋" w:eastAsia="仿宋" w:cs="微软雅黑"/>
          <w:sz w:val="24"/>
        </w:rPr>
        <w:t>贮藏</w:t>
      </w:r>
      <w:r>
        <w:rPr>
          <w:rFonts w:hint="eastAsia" w:ascii="仿宋" w:hAnsi="仿宋" w:eastAsia="仿宋" w:cs="微软雅黑"/>
          <w:sz w:val="24"/>
        </w:rPr>
        <w:t>条件：</w:t>
      </w:r>
      <w:r>
        <w:rPr>
          <w:rFonts w:ascii="仿宋" w:hAnsi="仿宋" w:eastAsia="仿宋" w:cs="微软雅黑"/>
          <w:sz w:val="24"/>
        </w:rPr>
        <w:t>Box 1： 2-8°C保存。Box 2 ：-20°C保存。Box 3 ：-20°C保存</w:t>
      </w:r>
      <w:r>
        <w:rPr>
          <w:rFonts w:hint="eastAsia" w:ascii="仿宋" w:hAnsi="仿宋" w:eastAsia="仿宋" w:cs="微软雅黑"/>
          <w:sz w:val="24"/>
        </w:rPr>
        <w:t>。</w:t>
      </w:r>
    </w:p>
    <w:p>
      <w:pPr>
        <w:spacing w:line="360" w:lineRule="auto"/>
        <w:contextualSpacing/>
        <w:rPr>
          <w:rFonts w:ascii="仿宋" w:hAnsi="仿宋" w:eastAsia="仿宋" w:cs="微软雅黑"/>
          <w:sz w:val="24"/>
        </w:rPr>
      </w:pPr>
      <w:r>
        <w:rPr>
          <w:rFonts w:hint="eastAsia" w:ascii="仿宋" w:hAnsi="仿宋" w:eastAsia="仿宋" w:cs="微软雅黑"/>
          <w:sz w:val="24"/>
        </w:rPr>
        <w:t>2.10、试剂盒</w:t>
      </w:r>
      <w:r>
        <w:rPr>
          <w:rFonts w:ascii="仿宋" w:hAnsi="仿宋" w:eastAsia="仿宋" w:cs="微软雅黑"/>
          <w:sz w:val="24"/>
        </w:rPr>
        <w:t>构建的文库在数据产出及数据质量上均与Illumina官方试剂盒保持一致</w:t>
      </w:r>
      <w:r>
        <w:rPr>
          <w:rFonts w:hint="eastAsia" w:ascii="仿宋" w:hAnsi="仿宋" w:eastAsia="仿宋" w:cs="微软雅黑"/>
          <w:sz w:val="24"/>
        </w:rPr>
        <w:t>。</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b/>
          <w:bCs/>
          <w:kern w:val="0"/>
          <w:sz w:val="24"/>
        </w:rPr>
        <w:t>▲</w:t>
      </w:r>
      <w:r>
        <w:rPr>
          <w:rFonts w:ascii="仿宋" w:hAnsi="仿宋" w:eastAsia="仿宋" w:cs="微软雅黑"/>
          <w:bCs/>
          <w:color w:val="000000"/>
          <w:kern w:val="0"/>
          <w:sz w:val="24"/>
        </w:rPr>
        <w:t>2.11、</w:t>
      </w:r>
      <w:r>
        <w:rPr>
          <w:rFonts w:ascii="仿宋" w:hAnsi="仿宋" w:eastAsia="仿宋" w:cs="微软雅黑"/>
          <w:sz w:val="24"/>
        </w:rPr>
        <w:t>配套一体化防污染封闭式卡盒共建库仪使用，提供卡盒实物图。</w:t>
      </w:r>
    </w:p>
    <w:p>
      <w:pPr>
        <w:widowControl/>
        <w:spacing w:line="360" w:lineRule="auto"/>
        <w:contextualSpacing/>
        <w:jc w:val="left"/>
        <w:outlineLvl w:val="2"/>
        <w:rPr>
          <w:rFonts w:ascii="仿宋" w:hAnsi="仿宋" w:eastAsia="仿宋" w:cs="微软雅黑"/>
          <w:b/>
          <w:bCs/>
          <w:kern w:val="0"/>
          <w:sz w:val="24"/>
        </w:rPr>
      </w:pPr>
      <w:r>
        <w:rPr>
          <w:rFonts w:hint="eastAsia" w:ascii="仿宋" w:hAnsi="仿宋" w:eastAsia="仿宋" w:cs="微软雅黑"/>
          <w:b/>
          <w:sz w:val="24"/>
        </w:rPr>
        <w:t>3</w:t>
      </w:r>
      <w:r>
        <w:rPr>
          <w:rFonts w:hint="eastAsia" w:ascii="仿宋" w:hAnsi="仿宋" w:eastAsia="仿宋" w:cs="微软雅黑"/>
          <w:b/>
          <w:bCs/>
          <w:kern w:val="0"/>
          <w:sz w:val="24"/>
        </w:rPr>
        <w:t>、</w:t>
      </w:r>
      <w:r>
        <w:rPr>
          <w:rFonts w:ascii="仿宋" w:hAnsi="仿宋" w:eastAsia="仿宋" w:cs="微软雅黑"/>
          <w:b/>
          <w:bCs/>
          <w:kern w:val="0"/>
          <w:sz w:val="24"/>
        </w:rPr>
        <w:t>VAHTS DNA</w:t>
      </w:r>
      <w:r>
        <w:rPr>
          <w:rFonts w:ascii="仿宋" w:hAnsi="仿宋" w:eastAsia="仿宋" w:cs="微软雅黑"/>
          <w:b/>
          <w:sz w:val="24"/>
        </w:rPr>
        <w:t xml:space="preserve"> </w:t>
      </w:r>
      <w:r>
        <w:rPr>
          <w:rFonts w:ascii="仿宋" w:hAnsi="仿宋" w:eastAsia="仿宋" w:cs="微软雅黑"/>
          <w:b/>
          <w:bCs/>
          <w:kern w:val="0"/>
          <w:sz w:val="24"/>
        </w:rPr>
        <w:t>Adapter setl/set2：</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3.1、数量：4盒。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3.2、规格：≥96rxns/盒。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▲3.3、可用于Illumina 平台多样品DNA文库构建。</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3.4、set1试剂盒中包含DNA Adapter 1 - 12共12种不同Index接头。</w:t>
      </w:r>
    </w:p>
    <w:p>
      <w:pPr>
        <w:widowControl/>
        <w:spacing w:line="360" w:lineRule="auto"/>
        <w:contextualSpacing/>
        <w:jc w:val="left"/>
        <w:outlineLvl w:val="2"/>
        <w:rPr>
          <w:rFonts w:ascii="仿宋" w:hAnsi="仿宋" w:eastAsia="仿宋" w:cs="微软雅黑"/>
          <w:sz w:val="24"/>
        </w:rPr>
      </w:pPr>
      <w:r>
        <w:rPr>
          <w:rFonts w:hint="eastAsia" w:ascii="仿宋" w:hAnsi="仿宋" w:eastAsia="仿宋" w:cs="微软雅黑"/>
          <w:sz w:val="24"/>
        </w:rPr>
        <w:t>▲</w:t>
      </w:r>
      <w:r>
        <w:rPr>
          <w:rFonts w:ascii="仿宋" w:hAnsi="仿宋" w:eastAsia="仿宋" w:cs="微软雅黑"/>
          <w:sz w:val="24"/>
        </w:rPr>
        <w:t>3.5、set2试剂盒中包含DNA Adapter 13 - 24共12种不同Index接头。</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3.6、保存条件：-20℃即可。</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3.7、</w:t>
      </w:r>
      <w:r>
        <w:rPr>
          <w:rFonts w:ascii="仿宋" w:hAnsi="仿宋" w:eastAsia="仿宋" w:cs="微软雅黑"/>
          <w:bCs/>
          <w:kern w:val="0"/>
          <w:sz w:val="24"/>
        </w:rPr>
        <w:t>每管Adapter包装量≥10ul，</w:t>
      </w:r>
      <w:r>
        <w:rPr>
          <w:rFonts w:ascii="仿宋" w:hAnsi="仿宋" w:eastAsia="仿宋" w:cs="微软雅黑"/>
          <w:sz w:val="24"/>
        </w:rPr>
        <w:t>单个DNA文库 Adapter使用量≤2.5uL。</w:t>
      </w:r>
    </w:p>
    <w:p>
      <w:pPr>
        <w:spacing w:line="360" w:lineRule="auto"/>
        <w:contextualSpacing/>
        <w:rPr>
          <w:rFonts w:ascii="仿宋" w:hAnsi="仿宋" w:eastAsia="仿宋" w:cs="微软雅黑"/>
          <w:sz w:val="24"/>
        </w:rPr>
      </w:pPr>
      <w:r>
        <w:rPr>
          <w:rFonts w:hint="eastAsia" w:ascii="仿宋" w:hAnsi="仿宋" w:eastAsia="仿宋" w:cs="微软雅黑"/>
          <w:sz w:val="24"/>
        </w:rPr>
        <w:t>3.8、每种Adapter中都包含Universal Adapter，且提供一种INdex序列标签，用于区分不同样本。</w:t>
      </w:r>
    </w:p>
    <w:p>
      <w:pPr>
        <w:spacing w:line="360" w:lineRule="auto"/>
        <w:contextualSpacing/>
        <w:jc w:val="left"/>
        <w:rPr>
          <w:rFonts w:ascii="仿宋" w:hAnsi="仿宋" w:eastAsia="仿宋" w:cs="微软雅黑"/>
          <w:sz w:val="24"/>
        </w:rPr>
      </w:pPr>
      <w:r>
        <w:rPr>
          <w:rFonts w:hint="eastAsia" w:ascii="仿宋" w:hAnsi="仿宋" w:eastAsia="仿宋" w:cs="微软雅黑"/>
          <w:sz w:val="24"/>
        </w:rPr>
        <w:t>▲3.9、</w:t>
      </w:r>
      <w:r>
        <w:rPr>
          <w:rFonts w:ascii="仿宋" w:hAnsi="仿宋" w:eastAsia="仿宋" w:cs="微软雅黑"/>
          <w:sz w:val="24"/>
        </w:rPr>
        <w:t>配套一体化防污染封闭式卡盒</w:t>
      </w:r>
      <w:r>
        <w:rPr>
          <w:rFonts w:hint="eastAsia" w:ascii="仿宋" w:hAnsi="仿宋" w:eastAsia="仿宋" w:cs="微软雅黑"/>
          <w:sz w:val="24"/>
        </w:rPr>
        <w:t>供</w:t>
      </w:r>
      <w:r>
        <w:rPr>
          <w:rFonts w:ascii="仿宋" w:hAnsi="仿宋" w:eastAsia="仿宋" w:cs="微软雅黑"/>
          <w:sz w:val="24"/>
        </w:rPr>
        <w:t>建库仪使用，提供卡盒实物图。</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4</w:t>
      </w:r>
      <w:r>
        <w:rPr>
          <w:rFonts w:ascii="仿宋" w:hAnsi="仿宋" w:eastAsia="仿宋" w:cs="微软雅黑"/>
          <w:b/>
          <w:sz w:val="24"/>
        </w:rPr>
        <w:t>、</w:t>
      </w:r>
      <w:r>
        <w:rPr>
          <w:rFonts w:ascii="仿宋" w:hAnsi="仿宋" w:eastAsia="仿宋" w:cs="微软雅黑"/>
          <w:b/>
          <w:bCs/>
          <w:kern w:val="0"/>
          <w:sz w:val="24"/>
        </w:rPr>
        <w:t>VAHTS Turbo DNA Library Prep Kit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4.1、数量：</w:t>
      </w:r>
      <w:r>
        <w:rPr>
          <w:rFonts w:hint="eastAsia" w:ascii="仿宋" w:hAnsi="仿宋" w:eastAsia="仿宋" w:cs="微软雅黑"/>
          <w:bCs/>
          <w:kern w:val="0"/>
          <w:sz w:val="24"/>
        </w:rPr>
        <w:t>2</w:t>
      </w:r>
      <w:r>
        <w:rPr>
          <w:rFonts w:ascii="仿宋" w:hAnsi="仿宋" w:eastAsia="仿宋" w:cs="微软雅黑"/>
          <w:bCs/>
          <w:kern w:val="0"/>
          <w:sz w:val="24"/>
        </w:rPr>
        <w:t>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4.2、规格：≥96 rxns/盒。</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4.3、DNA起始量：5ng-1ug片段化DNA。</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4.4、接头连接前不需要产物纯化。</w:t>
      </w:r>
    </w:p>
    <w:p>
      <w:pPr>
        <w:widowControl/>
        <w:tabs>
          <w:tab w:val="left" w:pos="312"/>
        </w:tabs>
        <w:spacing w:line="360" w:lineRule="auto"/>
        <w:contextualSpacing/>
        <w:jc w:val="left"/>
        <w:outlineLvl w:val="2"/>
        <w:rPr>
          <w:rFonts w:ascii="仿宋" w:hAnsi="仿宋" w:eastAsia="仿宋" w:cs="微软雅黑"/>
          <w:sz w:val="24"/>
        </w:rPr>
      </w:pPr>
      <w:r>
        <w:rPr>
          <w:rFonts w:ascii="仿宋" w:hAnsi="仿宋" w:eastAsia="仿宋" w:cs="微软雅黑"/>
          <w:sz w:val="24"/>
        </w:rPr>
        <w:t>4.5、保存条件：全部组分-20℃保存即可。</w:t>
      </w:r>
    </w:p>
    <w:p>
      <w:pPr>
        <w:tabs>
          <w:tab w:val="left" w:pos="312"/>
        </w:tabs>
        <w:spacing w:line="360" w:lineRule="auto"/>
        <w:contextualSpacing/>
        <w:rPr>
          <w:rFonts w:ascii="仿宋" w:hAnsi="仿宋" w:eastAsia="仿宋" w:cs="微软雅黑"/>
          <w:sz w:val="24"/>
        </w:rPr>
      </w:pPr>
      <w:r>
        <w:rPr>
          <w:rFonts w:hint="eastAsia" w:ascii="仿宋" w:hAnsi="仿宋" w:eastAsia="仿宋" w:cs="微软雅黑"/>
          <w:sz w:val="24"/>
        </w:rPr>
        <w:t>4.6、起始DNA≤50ng，无需进行片段长度分选。</w:t>
      </w:r>
    </w:p>
    <w:p>
      <w:pPr>
        <w:tabs>
          <w:tab w:val="left" w:pos="312"/>
        </w:tabs>
        <w:spacing w:line="360" w:lineRule="auto"/>
        <w:contextualSpacing/>
        <w:rPr>
          <w:rFonts w:ascii="仿宋" w:hAnsi="仿宋" w:eastAsia="仿宋" w:cs="微软雅黑"/>
          <w:sz w:val="24"/>
        </w:rPr>
      </w:pPr>
      <w:r>
        <w:rPr>
          <w:rFonts w:hint="eastAsia" w:ascii="仿宋" w:hAnsi="仿宋" w:eastAsia="仿宋" w:cs="微软雅黑"/>
          <w:sz w:val="24"/>
        </w:rPr>
        <w:t>4.7、采用文库专用扩增酶。</w:t>
      </w:r>
    </w:p>
    <w:p>
      <w:pPr>
        <w:tabs>
          <w:tab w:val="left" w:pos="312"/>
        </w:tabs>
        <w:spacing w:line="360" w:lineRule="auto"/>
        <w:contextualSpacing/>
        <w:rPr>
          <w:rFonts w:ascii="仿宋" w:hAnsi="仿宋" w:eastAsia="仿宋" w:cs="微软雅黑"/>
          <w:sz w:val="24"/>
        </w:rPr>
      </w:pPr>
      <w:r>
        <w:rPr>
          <w:rFonts w:hint="eastAsia" w:ascii="仿宋" w:hAnsi="仿宋" w:eastAsia="仿宋" w:cs="微软雅黑"/>
          <w:sz w:val="24"/>
        </w:rPr>
        <w:t>4.8、试剂盒中不包含接头和扩增引物。</w:t>
      </w:r>
    </w:p>
    <w:p>
      <w:pPr>
        <w:spacing w:line="360" w:lineRule="auto"/>
        <w:contextualSpacing/>
        <w:jc w:val="left"/>
        <w:rPr>
          <w:rFonts w:ascii="仿宋" w:hAnsi="仿宋" w:eastAsia="仿宋" w:cs="微软雅黑"/>
          <w:sz w:val="24"/>
        </w:rPr>
      </w:pPr>
      <w:r>
        <w:rPr>
          <w:rFonts w:ascii="仿宋" w:hAnsi="仿宋" w:eastAsia="仿宋" w:cs="微软雅黑"/>
          <w:b/>
          <w:sz w:val="24"/>
        </w:rPr>
        <w:t>▲</w:t>
      </w:r>
      <w:r>
        <w:rPr>
          <w:rFonts w:hint="eastAsia" w:ascii="仿宋" w:hAnsi="仿宋" w:eastAsia="仿宋" w:cs="微软雅黑"/>
          <w:color w:val="000000"/>
          <w:sz w:val="24"/>
        </w:rPr>
        <w:t>4.9、</w:t>
      </w:r>
      <w:r>
        <w:rPr>
          <w:rFonts w:ascii="仿宋" w:hAnsi="仿宋" w:eastAsia="仿宋" w:cs="微软雅黑"/>
          <w:sz w:val="24"/>
        </w:rPr>
        <w:t>配套一体化防污染封闭式卡盒</w:t>
      </w:r>
      <w:r>
        <w:rPr>
          <w:rFonts w:hint="eastAsia" w:ascii="仿宋" w:hAnsi="仿宋" w:eastAsia="仿宋" w:cs="微软雅黑"/>
          <w:sz w:val="24"/>
        </w:rPr>
        <w:t>供</w:t>
      </w:r>
      <w:r>
        <w:rPr>
          <w:rFonts w:ascii="仿宋" w:hAnsi="仿宋" w:eastAsia="仿宋" w:cs="微软雅黑"/>
          <w:sz w:val="24"/>
        </w:rPr>
        <w:t>建库仪使用，提供卡盒实物图。</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5</w:t>
      </w:r>
      <w:r>
        <w:rPr>
          <w:rFonts w:ascii="仿宋" w:hAnsi="仿宋" w:eastAsia="仿宋" w:cs="微软雅黑"/>
          <w:b/>
          <w:sz w:val="24"/>
        </w:rPr>
        <w:t>、</w:t>
      </w:r>
      <w:r>
        <w:rPr>
          <w:rFonts w:ascii="仿宋" w:hAnsi="仿宋" w:eastAsia="仿宋" w:cs="微软雅黑"/>
          <w:b/>
          <w:bCs/>
          <w:kern w:val="0"/>
          <w:sz w:val="24"/>
        </w:rPr>
        <w:t>VAHTS Nano DNA Library Prep Kit</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5.1、</w:t>
      </w:r>
      <w:r>
        <w:rPr>
          <w:rFonts w:ascii="仿宋" w:hAnsi="仿宋" w:eastAsia="仿宋" w:cs="微软雅黑"/>
          <w:bCs/>
          <w:kern w:val="0"/>
          <w:sz w:val="24"/>
        </w:rPr>
        <w:t>数量：</w:t>
      </w:r>
      <w:r>
        <w:rPr>
          <w:rFonts w:hint="eastAsia" w:ascii="仿宋" w:hAnsi="仿宋" w:eastAsia="仿宋" w:cs="微软雅黑"/>
          <w:bCs/>
          <w:kern w:val="0"/>
          <w:sz w:val="24"/>
        </w:rPr>
        <w:t>2</w:t>
      </w:r>
      <w:r>
        <w:rPr>
          <w:rFonts w:ascii="仿宋" w:hAnsi="仿宋" w:eastAsia="仿宋" w:cs="微软雅黑"/>
          <w:bCs/>
          <w:kern w:val="0"/>
          <w:sz w:val="24"/>
        </w:rPr>
        <w:t>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5.2、规格：≥96rxns/盒。</w:t>
      </w:r>
    </w:p>
    <w:p>
      <w:pPr>
        <w:widowControl/>
        <w:spacing w:line="360" w:lineRule="auto"/>
        <w:contextualSpacing/>
        <w:jc w:val="left"/>
        <w:outlineLvl w:val="2"/>
        <w:rPr>
          <w:rFonts w:ascii="仿宋" w:hAnsi="仿宋" w:eastAsia="仿宋" w:cs="微软雅黑"/>
          <w:sz w:val="24"/>
        </w:rPr>
      </w:pPr>
      <w:r>
        <w:rPr>
          <w:rFonts w:hint="eastAsia" w:ascii="仿宋" w:hAnsi="仿宋" w:eastAsia="仿宋" w:cs="微软雅黑"/>
          <w:sz w:val="24"/>
        </w:rPr>
        <w:t>5.3、</w:t>
      </w:r>
      <w:r>
        <w:rPr>
          <w:rFonts w:ascii="仿宋" w:hAnsi="仿宋" w:eastAsia="仿宋" w:cs="微软雅黑"/>
          <w:sz w:val="24"/>
        </w:rPr>
        <w:t>适用于nanopore测序平台</w:t>
      </w:r>
      <w:r>
        <w:rPr>
          <w:rFonts w:hint="eastAsia" w:ascii="仿宋" w:hAnsi="仿宋" w:eastAsia="仿宋" w:cs="微软雅黑"/>
          <w:sz w:val="24"/>
        </w:rPr>
        <w:t>，</w:t>
      </w:r>
      <w:r>
        <w:rPr>
          <w:rFonts w:ascii="仿宋" w:hAnsi="仿宋" w:eastAsia="仿宋" w:cs="微软雅黑"/>
          <w:sz w:val="24"/>
        </w:rPr>
        <w:t>搭配nanopore平台连接法barcode试剂盒使用。</w:t>
      </w:r>
    </w:p>
    <w:p>
      <w:pPr>
        <w:spacing w:line="360" w:lineRule="auto"/>
        <w:contextualSpacing/>
        <w:rPr>
          <w:rFonts w:ascii="仿宋" w:hAnsi="仿宋" w:eastAsia="仿宋" w:cs="微软雅黑"/>
          <w:sz w:val="24"/>
        </w:rPr>
      </w:pPr>
      <w:r>
        <w:rPr>
          <w:rFonts w:hint="eastAsia" w:ascii="仿宋" w:hAnsi="仿宋" w:eastAsia="仿宋" w:cs="微软雅黑"/>
          <w:sz w:val="24"/>
        </w:rPr>
        <w:t>5.4、包含：末修加A、barcode连接、barcode连接纯化、马达蛋白连接纯化步骤，产物可直接上机测序。</w:t>
      </w:r>
    </w:p>
    <w:p>
      <w:pPr>
        <w:spacing w:line="360" w:lineRule="auto"/>
        <w:contextualSpacing/>
        <w:rPr>
          <w:rFonts w:ascii="仿宋" w:hAnsi="仿宋" w:eastAsia="仿宋" w:cs="微软雅黑"/>
          <w:sz w:val="24"/>
        </w:rPr>
      </w:pPr>
      <w:r>
        <w:rPr>
          <w:rFonts w:hint="eastAsia" w:ascii="仿宋" w:hAnsi="仿宋" w:eastAsia="仿宋" w:cs="微软雅黑"/>
          <w:sz w:val="24"/>
        </w:rPr>
        <w:t>5.5、末修加A≤20min，无需纯化直接连接barcode。</w:t>
      </w:r>
    </w:p>
    <w:p>
      <w:pPr>
        <w:spacing w:line="360" w:lineRule="auto"/>
        <w:contextualSpacing/>
        <w:rPr>
          <w:rFonts w:ascii="仿宋" w:hAnsi="仿宋" w:eastAsia="仿宋" w:cs="微软雅黑"/>
          <w:sz w:val="24"/>
        </w:rPr>
      </w:pPr>
      <w:r>
        <w:rPr>
          <w:rFonts w:hint="eastAsia" w:ascii="仿宋" w:hAnsi="仿宋" w:eastAsia="仿宋" w:cs="微软雅黑"/>
          <w:sz w:val="24"/>
        </w:rPr>
        <w:t>5.6、</w:t>
      </w:r>
      <w:r>
        <w:rPr>
          <w:rFonts w:ascii="仿宋" w:hAnsi="仿宋" w:eastAsia="仿宋" w:cs="微软雅黑"/>
          <w:sz w:val="24"/>
        </w:rPr>
        <w:t>可对100 ng - 1.5 μg的gDNA以及扩增子进行单样本或多样本建库</w:t>
      </w:r>
      <w:r>
        <w:rPr>
          <w:rFonts w:hint="eastAsia" w:ascii="仿宋" w:hAnsi="仿宋" w:eastAsia="仿宋" w:cs="微软雅黑"/>
          <w:sz w:val="24"/>
        </w:rPr>
        <w:t>。</w:t>
      </w:r>
    </w:p>
    <w:p>
      <w:pPr>
        <w:spacing w:line="360" w:lineRule="auto"/>
        <w:contextualSpacing/>
        <w:rPr>
          <w:rFonts w:ascii="仿宋" w:hAnsi="仿宋" w:eastAsia="仿宋" w:cs="微软雅黑"/>
          <w:sz w:val="24"/>
        </w:rPr>
      </w:pPr>
      <w:r>
        <w:rPr>
          <w:rFonts w:hint="eastAsia" w:ascii="仿宋" w:hAnsi="仿宋" w:eastAsia="仿宋" w:cs="微软雅黑"/>
          <w:sz w:val="24"/>
        </w:rPr>
        <w:t>5.7、保存条件：全部组分-20℃保存即可。</w:t>
      </w:r>
    </w:p>
    <w:p>
      <w:pPr>
        <w:widowControl/>
        <w:spacing w:line="360" w:lineRule="auto"/>
        <w:contextualSpacing/>
        <w:jc w:val="left"/>
        <w:outlineLvl w:val="2"/>
        <w:rPr>
          <w:rFonts w:ascii="仿宋" w:hAnsi="仿宋" w:eastAsia="仿宋" w:cs="微软雅黑"/>
          <w:sz w:val="24"/>
        </w:rPr>
      </w:pPr>
      <w:r>
        <w:rPr>
          <w:rFonts w:hint="eastAsia" w:ascii="仿宋" w:hAnsi="仿宋" w:eastAsia="仿宋" w:cs="微软雅黑"/>
          <w:bCs/>
          <w:color w:val="000000"/>
          <w:kern w:val="0"/>
          <w:sz w:val="24"/>
        </w:rPr>
        <w:t>▲</w:t>
      </w:r>
      <w:r>
        <w:rPr>
          <w:rFonts w:ascii="仿宋" w:hAnsi="仿宋" w:eastAsia="仿宋" w:cs="微软雅黑"/>
          <w:bCs/>
          <w:color w:val="000000"/>
          <w:kern w:val="0"/>
          <w:sz w:val="24"/>
        </w:rPr>
        <w:t>5.8、</w:t>
      </w:r>
      <w:r>
        <w:rPr>
          <w:rFonts w:ascii="仿宋" w:hAnsi="仿宋" w:eastAsia="仿宋" w:cs="微软雅黑"/>
          <w:sz w:val="24"/>
        </w:rPr>
        <w:t>配套一体化防污染封闭式卡盒式供建库仪使用，提供卡盒实物图。</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6</w:t>
      </w:r>
      <w:r>
        <w:rPr>
          <w:rFonts w:ascii="仿宋" w:hAnsi="仿宋" w:eastAsia="仿宋" w:cs="微软雅黑"/>
          <w:b/>
          <w:sz w:val="24"/>
        </w:rPr>
        <w:t>、</w:t>
      </w:r>
      <w:r>
        <w:rPr>
          <w:rFonts w:ascii="仿宋" w:hAnsi="仿宋" w:eastAsia="仿宋" w:cs="微软雅黑"/>
          <w:b/>
          <w:bCs/>
          <w:kern w:val="0"/>
          <w:sz w:val="24"/>
        </w:rPr>
        <w:t>PCR产物纯化试剂盒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6.1、</w:t>
      </w:r>
      <w:r>
        <w:rPr>
          <w:rFonts w:ascii="仿宋" w:hAnsi="仿宋" w:eastAsia="仿宋" w:cs="微软雅黑"/>
          <w:bCs/>
          <w:kern w:val="0"/>
          <w:sz w:val="24"/>
        </w:rPr>
        <w:t>数量：1盒。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6.2、规格：≥50rxns/盒。</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6.3、用于核酸纯化。</w:t>
      </w:r>
    </w:p>
    <w:p>
      <w:pPr>
        <w:spacing w:line="360" w:lineRule="auto"/>
        <w:contextualSpacing/>
        <w:jc w:val="left"/>
        <w:rPr>
          <w:rFonts w:ascii="仿宋" w:hAnsi="仿宋" w:eastAsia="仿宋" w:cs="微软雅黑"/>
          <w:sz w:val="24"/>
        </w:rPr>
      </w:pPr>
      <w:r>
        <w:rPr>
          <w:rFonts w:hint="eastAsia" w:ascii="仿宋" w:hAnsi="仿宋" w:eastAsia="仿宋" w:cs="微软雅黑"/>
          <w:sz w:val="24"/>
        </w:rPr>
        <w:t>6.4、</w:t>
      </w:r>
      <w:r>
        <w:rPr>
          <w:rFonts w:ascii="仿宋" w:hAnsi="仿宋" w:eastAsia="仿宋" w:cs="微软雅黑"/>
          <w:sz w:val="24"/>
        </w:rPr>
        <w:t>回收效率≥90%</w:t>
      </w:r>
      <w:r>
        <w:rPr>
          <w:rFonts w:hint="eastAsia" w:ascii="仿宋" w:hAnsi="仿宋" w:eastAsia="仿宋" w:cs="微软雅黑"/>
          <w:sz w:val="24"/>
        </w:rPr>
        <w:t>。</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7</w:t>
      </w:r>
      <w:r>
        <w:rPr>
          <w:rFonts w:ascii="仿宋" w:hAnsi="仿宋" w:eastAsia="仿宋" w:cs="微软雅黑"/>
          <w:b/>
          <w:sz w:val="24"/>
        </w:rPr>
        <w:t>、</w:t>
      </w:r>
      <w:r>
        <w:rPr>
          <w:rFonts w:ascii="仿宋" w:hAnsi="仿宋" w:eastAsia="仿宋" w:cs="微软雅黑"/>
          <w:b/>
          <w:bCs/>
          <w:kern w:val="0"/>
          <w:sz w:val="24"/>
        </w:rPr>
        <w:t>RT-PCR 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7.1、</w:t>
      </w:r>
      <w:r>
        <w:rPr>
          <w:rFonts w:ascii="仿宋" w:hAnsi="仿宋" w:eastAsia="仿宋" w:cs="微软雅黑"/>
          <w:bCs/>
          <w:kern w:val="0"/>
          <w:sz w:val="24"/>
        </w:rPr>
        <w:t>数量：1盒。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7.2、规格：≥1mL/盒。</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▲7.3、逆转录和PCR在同一管内进行，</w:t>
      </w:r>
      <w:r>
        <w:rPr>
          <w:rFonts w:ascii="仿宋" w:hAnsi="仿宋" w:eastAsia="仿宋" w:cs="微软雅黑"/>
          <w:bCs/>
          <w:kern w:val="0"/>
          <w:sz w:val="24"/>
        </w:rPr>
        <w:t>反转录和PCR反应一步完成。</w:t>
      </w:r>
    </w:p>
    <w:p>
      <w:pPr>
        <w:spacing w:line="360" w:lineRule="auto"/>
        <w:contextualSpacing/>
        <w:rPr>
          <w:rFonts w:ascii="仿宋" w:hAnsi="仿宋" w:eastAsia="仿宋" w:cs="微软雅黑"/>
          <w:sz w:val="24"/>
        </w:rPr>
      </w:pPr>
      <w:r>
        <w:rPr>
          <w:rFonts w:hint="eastAsia" w:ascii="仿宋" w:hAnsi="仿宋" w:eastAsia="仿宋" w:cs="微软雅黑"/>
          <w:sz w:val="24"/>
        </w:rPr>
        <w:t>7.4、检测灵敏度：总RNA≤1pg。</w:t>
      </w:r>
    </w:p>
    <w:p>
      <w:pPr>
        <w:spacing w:line="360" w:lineRule="auto"/>
        <w:contextualSpacing/>
        <w:rPr>
          <w:rFonts w:ascii="仿宋" w:hAnsi="仿宋" w:eastAsia="仿宋" w:cs="微软雅黑"/>
          <w:sz w:val="24"/>
        </w:rPr>
      </w:pPr>
      <w:r>
        <w:rPr>
          <w:rFonts w:hint="eastAsia" w:ascii="仿宋" w:hAnsi="仿宋" w:eastAsia="仿宋" w:cs="微软雅黑"/>
          <w:sz w:val="24"/>
        </w:rPr>
        <w:t>7.5、</w:t>
      </w:r>
      <w:r>
        <w:rPr>
          <w:rFonts w:ascii="仿宋" w:hAnsi="仿宋" w:eastAsia="仿宋" w:cs="微软雅黑"/>
          <w:sz w:val="24"/>
        </w:rPr>
        <w:t>可扩增长</w:t>
      </w:r>
      <w:r>
        <w:rPr>
          <w:rFonts w:hint="eastAsia" w:ascii="仿宋" w:hAnsi="仿宋" w:eastAsia="仿宋" w:cs="微软雅黑"/>
          <w:sz w:val="24"/>
        </w:rPr>
        <w:t>度≥</w:t>
      </w:r>
      <w:r>
        <w:rPr>
          <w:rFonts w:ascii="仿宋" w:hAnsi="仿宋" w:eastAsia="仿宋" w:cs="微软雅黑"/>
          <w:sz w:val="24"/>
        </w:rPr>
        <w:t>10 kb的长片段</w:t>
      </w:r>
      <w:r>
        <w:rPr>
          <w:rFonts w:hint="eastAsia" w:ascii="仿宋" w:hAnsi="仿宋" w:eastAsia="仿宋" w:cs="微软雅黑"/>
          <w:sz w:val="24"/>
        </w:rPr>
        <w:t>。</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8</w:t>
      </w:r>
      <w:r>
        <w:rPr>
          <w:rFonts w:ascii="仿宋" w:hAnsi="仿宋" w:eastAsia="仿宋" w:cs="微软雅黑"/>
          <w:b/>
          <w:sz w:val="24"/>
        </w:rPr>
        <w:t>、</w:t>
      </w:r>
      <w:r>
        <w:rPr>
          <w:rFonts w:ascii="仿宋" w:hAnsi="仿宋" w:eastAsia="仿宋" w:cs="微软雅黑"/>
          <w:b/>
          <w:bCs/>
          <w:kern w:val="0"/>
          <w:sz w:val="24"/>
        </w:rPr>
        <w:t>逆转录试剂盒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8.1、</w:t>
      </w:r>
      <w:r>
        <w:rPr>
          <w:rFonts w:ascii="仿宋" w:hAnsi="仿宋" w:eastAsia="仿宋" w:cs="微软雅黑"/>
          <w:bCs/>
          <w:kern w:val="0"/>
          <w:sz w:val="24"/>
        </w:rPr>
        <w:t>数量：1盒。</w:t>
      </w:r>
    </w:p>
    <w:p>
      <w:pPr>
        <w:widowControl/>
        <w:spacing w:line="360" w:lineRule="auto"/>
        <w:contextualSpacing/>
        <w:jc w:val="left"/>
        <w:outlineLvl w:val="2"/>
        <w:rPr>
          <w:rFonts w:ascii="仿宋" w:hAnsi="仿宋" w:eastAsia="仿宋" w:cs="微软雅黑"/>
          <w:bCs/>
          <w:kern w:val="0"/>
          <w:sz w:val="24"/>
        </w:rPr>
      </w:pPr>
      <w:r>
        <w:rPr>
          <w:rFonts w:hint="eastAsia" w:ascii="仿宋" w:hAnsi="仿宋" w:eastAsia="仿宋" w:cs="微软雅黑"/>
          <w:bCs/>
          <w:kern w:val="0"/>
          <w:sz w:val="24"/>
        </w:rPr>
        <w:t>8</w:t>
      </w:r>
      <w:r>
        <w:rPr>
          <w:rFonts w:ascii="仿宋" w:hAnsi="仿宋" w:eastAsia="仿宋" w:cs="微软雅黑"/>
          <w:bCs/>
          <w:kern w:val="0"/>
          <w:sz w:val="24"/>
        </w:rPr>
        <w:t>.2、规格：≥100rxns/盒。</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8.3、用于RNA的逆转录过程</w:t>
      </w:r>
      <w:r>
        <w:rPr>
          <w:rFonts w:hint="eastAsia" w:ascii="仿宋" w:hAnsi="仿宋" w:eastAsia="仿宋" w:cs="微软雅黑"/>
          <w:sz w:val="24"/>
        </w:rPr>
        <w:t>。</w:t>
      </w:r>
    </w:p>
    <w:p>
      <w:pPr>
        <w:spacing w:line="360" w:lineRule="auto"/>
        <w:contextualSpacing/>
        <w:rPr>
          <w:rFonts w:ascii="仿宋" w:hAnsi="仿宋" w:eastAsia="仿宋" w:cs="微软雅黑"/>
          <w:sz w:val="24"/>
        </w:rPr>
      </w:pPr>
      <w:r>
        <w:rPr>
          <w:rFonts w:hint="eastAsia" w:ascii="仿宋" w:hAnsi="仿宋" w:eastAsia="仿宋" w:cs="微软雅黑"/>
          <w:sz w:val="24"/>
        </w:rPr>
        <w:t>8.4、cDNA合成长度可达≥20kb。</w:t>
      </w:r>
    </w:p>
    <w:p>
      <w:pPr>
        <w:spacing w:line="360" w:lineRule="auto"/>
        <w:contextualSpacing/>
        <w:rPr>
          <w:rFonts w:ascii="仿宋" w:hAnsi="仿宋" w:eastAsia="仿宋" w:cs="微软雅黑"/>
          <w:sz w:val="24"/>
        </w:rPr>
      </w:pPr>
      <w:r>
        <w:rPr>
          <w:rFonts w:hint="eastAsia" w:ascii="仿宋" w:hAnsi="仿宋" w:eastAsia="仿宋" w:cs="微软雅黑"/>
          <w:sz w:val="24"/>
        </w:rPr>
        <w:t>8.5、可有效清除最高≥500 ng基因组DNA。</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8.</w:t>
      </w:r>
      <w:r>
        <w:rPr>
          <w:rFonts w:hint="eastAsia" w:ascii="仿宋" w:hAnsi="仿宋" w:eastAsia="仿宋" w:cs="微软雅黑"/>
          <w:sz w:val="24"/>
        </w:rPr>
        <w:t>6</w:t>
      </w:r>
      <w:r>
        <w:rPr>
          <w:rFonts w:ascii="仿宋" w:hAnsi="仿宋" w:eastAsia="仿宋" w:cs="微软雅黑"/>
          <w:sz w:val="24"/>
        </w:rPr>
        <w:t>、可以使用基因特异性引物或者随机引物。</w:t>
      </w:r>
    </w:p>
    <w:p>
      <w:pPr>
        <w:spacing w:line="360" w:lineRule="auto"/>
        <w:contextualSpacing/>
        <w:jc w:val="left"/>
        <w:rPr>
          <w:rFonts w:ascii="仿宋" w:hAnsi="仿宋" w:eastAsia="仿宋" w:cs="微软雅黑"/>
          <w:sz w:val="24"/>
        </w:rPr>
      </w:pPr>
      <w:r>
        <w:rPr>
          <w:rFonts w:hint="eastAsia" w:ascii="仿宋" w:hAnsi="仿宋" w:eastAsia="仿宋" w:cs="微软雅黑"/>
          <w:sz w:val="24"/>
        </w:rPr>
        <w:t>8.7、兼容低起始量及降解RNA模板。</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9</w:t>
      </w:r>
      <w:r>
        <w:rPr>
          <w:rFonts w:ascii="仿宋" w:hAnsi="仿宋" w:eastAsia="仿宋" w:cs="微软雅黑"/>
          <w:b/>
          <w:sz w:val="24"/>
        </w:rPr>
        <w:t>,</w:t>
      </w:r>
      <w:r>
        <w:rPr>
          <w:rFonts w:ascii="仿宋" w:hAnsi="仿宋" w:eastAsia="仿宋" w:cs="微软雅黑"/>
          <w:b/>
          <w:bCs/>
          <w:kern w:val="0"/>
          <w:sz w:val="24"/>
        </w:rPr>
        <w:t>质粒大提试剂盒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9.1、</w:t>
      </w:r>
      <w:r>
        <w:rPr>
          <w:rFonts w:ascii="仿宋" w:hAnsi="仿宋" w:eastAsia="仿宋" w:cs="微软雅黑"/>
          <w:bCs/>
          <w:kern w:val="0"/>
          <w:sz w:val="24"/>
        </w:rPr>
        <w:t>数量：</w:t>
      </w:r>
      <w:r>
        <w:rPr>
          <w:rFonts w:hint="eastAsia" w:ascii="仿宋" w:hAnsi="仿宋" w:eastAsia="仿宋" w:cs="微软雅黑"/>
          <w:bCs/>
          <w:kern w:val="0"/>
          <w:sz w:val="24"/>
        </w:rPr>
        <w:t>2</w:t>
      </w:r>
      <w:r>
        <w:rPr>
          <w:rFonts w:ascii="仿宋" w:hAnsi="仿宋" w:eastAsia="仿宋" w:cs="微软雅黑"/>
          <w:bCs/>
          <w:kern w:val="0"/>
          <w:sz w:val="24"/>
        </w:rPr>
        <w:t>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9.2、规格：≥10rxns/盒。</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9.3、每次可处理100-200mL细菌培养液</w:t>
      </w:r>
      <w:r>
        <w:rPr>
          <w:rFonts w:hint="eastAsia" w:ascii="仿宋" w:hAnsi="仿宋" w:eastAsia="仿宋" w:cs="微软雅黑"/>
          <w:sz w:val="24"/>
        </w:rPr>
        <w:t>。</w:t>
      </w:r>
    </w:p>
    <w:p>
      <w:pPr>
        <w:spacing w:line="360" w:lineRule="auto"/>
        <w:contextualSpacing/>
        <w:jc w:val="left"/>
        <w:rPr>
          <w:rFonts w:ascii="仿宋" w:hAnsi="仿宋" w:eastAsia="仿宋" w:cs="微软雅黑"/>
          <w:sz w:val="24"/>
        </w:rPr>
      </w:pPr>
      <w:r>
        <w:rPr>
          <w:rFonts w:hint="eastAsia" w:ascii="仿宋" w:hAnsi="仿宋" w:eastAsia="仿宋" w:cs="微软雅黑"/>
          <w:sz w:val="24"/>
        </w:rPr>
        <w:t>9.4、</w:t>
      </w:r>
      <w:r>
        <w:rPr>
          <w:rFonts w:ascii="仿宋" w:hAnsi="仿宋" w:eastAsia="仿宋" w:cs="微软雅黑"/>
          <w:sz w:val="24"/>
        </w:rPr>
        <w:t>提取的质粒适用于酶切、PCR、测序、连接、转化等常规实验及基因治疗、细胞显微注射、基因沉默、转染等高端实验</w:t>
      </w:r>
      <w:r>
        <w:rPr>
          <w:rFonts w:hint="eastAsia" w:ascii="仿宋" w:hAnsi="仿宋" w:eastAsia="仿宋" w:cs="微软雅黑"/>
          <w:sz w:val="24"/>
        </w:rPr>
        <w:t>。</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10</w:t>
      </w:r>
      <w:r>
        <w:rPr>
          <w:rFonts w:ascii="仿宋" w:hAnsi="仿宋" w:eastAsia="仿宋" w:cs="微软雅黑"/>
          <w:b/>
          <w:sz w:val="24"/>
        </w:rPr>
        <w:t>、</w:t>
      </w:r>
      <w:r>
        <w:rPr>
          <w:rFonts w:ascii="仿宋" w:hAnsi="仿宋" w:eastAsia="仿宋" w:cs="微软雅黑"/>
          <w:b/>
          <w:bCs/>
          <w:kern w:val="0"/>
          <w:sz w:val="24"/>
        </w:rPr>
        <w:t>PCR产物纯化试剂盒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10.1、</w:t>
      </w:r>
      <w:r>
        <w:rPr>
          <w:rFonts w:ascii="仿宋" w:hAnsi="仿宋" w:eastAsia="仿宋" w:cs="微软雅黑"/>
          <w:bCs/>
          <w:kern w:val="0"/>
          <w:sz w:val="24"/>
        </w:rPr>
        <w:t>数量：1盒。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10.2、规格：≥50rxns/盒。</w:t>
      </w:r>
    </w:p>
    <w:p>
      <w:pPr>
        <w:widowControl/>
        <w:spacing w:line="360" w:lineRule="auto"/>
        <w:contextualSpacing/>
        <w:jc w:val="left"/>
        <w:outlineLvl w:val="2"/>
        <w:rPr>
          <w:rFonts w:ascii="仿宋" w:hAnsi="仿宋" w:eastAsia="仿宋" w:cs="微软雅黑"/>
          <w:sz w:val="24"/>
        </w:rPr>
      </w:pPr>
      <w:r>
        <w:rPr>
          <w:rFonts w:hint="eastAsia" w:ascii="仿宋" w:hAnsi="仿宋" w:eastAsia="仿宋" w:cs="微软雅黑"/>
          <w:sz w:val="24"/>
        </w:rPr>
        <w:t>10.3、</w:t>
      </w:r>
      <w:r>
        <w:rPr>
          <w:rFonts w:ascii="仿宋" w:hAnsi="仿宋" w:eastAsia="仿宋" w:cs="微软雅黑"/>
          <w:sz w:val="24"/>
        </w:rPr>
        <w:t>用于PCR产物的纯化回收实验，适用于70 bp-20 kb的DNA 片段回收。</w:t>
      </w:r>
    </w:p>
    <w:p>
      <w:pPr>
        <w:spacing w:line="360" w:lineRule="auto"/>
        <w:contextualSpacing/>
        <w:jc w:val="left"/>
        <w:rPr>
          <w:rFonts w:ascii="仿宋" w:hAnsi="仿宋" w:eastAsia="仿宋" w:cs="微软雅黑"/>
          <w:sz w:val="24"/>
        </w:rPr>
      </w:pPr>
      <w:r>
        <w:rPr>
          <w:rFonts w:hint="eastAsia" w:ascii="仿宋" w:hAnsi="仿宋" w:eastAsia="仿宋" w:cs="微软雅黑"/>
          <w:sz w:val="24"/>
        </w:rPr>
        <w:t>10.4、</w:t>
      </w:r>
      <w:r>
        <w:rPr>
          <w:rFonts w:ascii="仿宋" w:hAnsi="仿宋" w:eastAsia="仿宋" w:cs="微软雅黑"/>
          <w:sz w:val="24"/>
        </w:rPr>
        <w:t>回收效率≥90%</w:t>
      </w:r>
      <w:r>
        <w:rPr>
          <w:rFonts w:hint="eastAsia" w:ascii="仿宋" w:hAnsi="仿宋" w:eastAsia="仿宋" w:cs="微软雅黑"/>
          <w:sz w:val="24"/>
        </w:rPr>
        <w:t>。</w:t>
      </w:r>
    </w:p>
    <w:p>
      <w:pPr>
        <w:widowControl/>
        <w:tabs>
          <w:tab w:val="left" w:pos="0"/>
          <w:tab w:val="left" w:pos="312"/>
        </w:tabs>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11</w:t>
      </w:r>
      <w:r>
        <w:rPr>
          <w:rFonts w:ascii="仿宋" w:hAnsi="仿宋" w:eastAsia="仿宋" w:cs="微软雅黑"/>
          <w:b/>
          <w:sz w:val="24"/>
        </w:rPr>
        <w:t>、</w:t>
      </w:r>
      <w:r>
        <w:rPr>
          <w:rFonts w:ascii="仿宋" w:hAnsi="仿宋" w:eastAsia="仿宋" w:cs="微软雅黑"/>
          <w:b/>
          <w:bCs/>
          <w:kern w:val="0"/>
          <w:sz w:val="24"/>
        </w:rPr>
        <w:t>DNA提取试剂盒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11.1、</w:t>
      </w:r>
      <w:r>
        <w:rPr>
          <w:rFonts w:ascii="仿宋" w:hAnsi="仿宋" w:eastAsia="仿宋" w:cs="微软雅黑"/>
          <w:bCs/>
          <w:kern w:val="0"/>
          <w:sz w:val="24"/>
        </w:rPr>
        <w:t>数量：50盒。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11.2、规格：≥50rxns/盒。</w:t>
      </w:r>
    </w:p>
    <w:p>
      <w:pPr>
        <w:widowControl/>
        <w:tabs>
          <w:tab w:val="left" w:pos="0"/>
          <w:tab w:val="left" w:pos="312"/>
        </w:tabs>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11.3、即用型DNA提取，用于纯化基因组DNA、线粒体DNA、细菌、寄生虫或病毒DNA。</w:t>
      </w:r>
    </w:p>
    <w:p>
      <w:pPr>
        <w:widowControl/>
        <w:tabs>
          <w:tab w:val="left" w:pos="0"/>
          <w:tab w:val="left" w:pos="312"/>
        </w:tabs>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11.4</w:t>
      </w:r>
      <w:r>
        <w:rPr>
          <w:rFonts w:ascii="仿宋" w:hAnsi="仿宋" w:eastAsia="仿宋" w:cs="微软雅黑"/>
          <w:b/>
          <w:bCs/>
          <w:kern w:val="0"/>
          <w:sz w:val="24"/>
        </w:rPr>
        <w:t>、</w:t>
      </w:r>
      <w:r>
        <w:rPr>
          <w:rFonts w:ascii="仿宋" w:hAnsi="仿宋" w:eastAsia="仿宋" w:cs="微软雅黑"/>
          <w:bCs/>
          <w:kern w:val="0"/>
          <w:sz w:val="24"/>
        </w:rPr>
        <w:t>可纯化最长≥50kb的DNA片段。</w:t>
      </w:r>
    </w:p>
    <w:p>
      <w:pPr>
        <w:spacing w:line="360" w:lineRule="auto"/>
        <w:contextualSpacing/>
        <w:jc w:val="left"/>
        <w:rPr>
          <w:rFonts w:ascii="仿宋" w:hAnsi="仿宋" w:eastAsia="仿宋" w:cs="微软雅黑"/>
          <w:bCs/>
          <w:kern w:val="0"/>
          <w:sz w:val="24"/>
        </w:rPr>
      </w:pPr>
      <w:r>
        <w:rPr>
          <w:rFonts w:hint="eastAsia" w:ascii="仿宋" w:hAnsi="仿宋" w:eastAsia="仿宋" w:cs="微软雅黑"/>
          <w:bCs/>
          <w:kern w:val="0"/>
          <w:sz w:val="24"/>
        </w:rPr>
        <w:t>11.5、</w:t>
      </w:r>
      <w:r>
        <w:rPr>
          <w:rFonts w:ascii="仿宋" w:hAnsi="仿宋" w:eastAsia="仿宋" w:cs="微软雅黑"/>
          <w:bCs/>
          <w:kern w:val="0"/>
          <w:sz w:val="24"/>
        </w:rPr>
        <w:t>提取的DNA</w:t>
      </w:r>
      <w:r>
        <w:rPr>
          <w:rFonts w:hint="eastAsia" w:ascii="仿宋" w:hAnsi="仿宋" w:eastAsia="仿宋" w:cs="微软雅黑"/>
          <w:bCs/>
          <w:kern w:val="0"/>
          <w:sz w:val="24"/>
        </w:rPr>
        <w:t>可</w:t>
      </w:r>
      <w:r>
        <w:rPr>
          <w:rFonts w:ascii="仿宋" w:hAnsi="仿宋" w:eastAsia="仿宋" w:cs="微软雅黑"/>
          <w:bCs/>
          <w:kern w:val="0"/>
          <w:sz w:val="24"/>
        </w:rPr>
        <w:t>用于后续的NGS实验、QPCR等分子实验。</w:t>
      </w:r>
    </w:p>
    <w:p>
      <w:pPr>
        <w:widowControl/>
        <w:tabs>
          <w:tab w:val="left" w:pos="0"/>
        </w:tabs>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12</w:t>
      </w:r>
      <w:r>
        <w:rPr>
          <w:rFonts w:ascii="仿宋" w:hAnsi="仿宋" w:eastAsia="仿宋" w:cs="微软雅黑"/>
          <w:b/>
          <w:sz w:val="24"/>
        </w:rPr>
        <w:t>、</w:t>
      </w:r>
      <w:r>
        <w:rPr>
          <w:rFonts w:ascii="仿宋" w:hAnsi="仿宋" w:eastAsia="仿宋" w:cs="微软雅黑"/>
          <w:b/>
          <w:bCs/>
          <w:kern w:val="0"/>
          <w:sz w:val="24"/>
        </w:rPr>
        <w:t>RNA提取试剂盒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12.1、</w:t>
      </w:r>
      <w:r>
        <w:rPr>
          <w:rFonts w:ascii="仿宋" w:hAnsi="仿宋" w:eastAsia="仿宋" w:cs="微软雅黑"/>
          <w:bCs/>
          <w:kern w:val="0"/>
          <w:sz w:val="24"/>
        </w:rPr>
        <w:t>数量：3盒。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12.2、规格：≥50rxns/盒。</w:t>
      </w:r>
    </w:p>
    <w:p>
      <w:pPr>
        <w:widowControl/>
        <w:tabs>
          <w:tab w:val="left" w:pos="0"/>
        </w:tabs>
        <w:spacing w:line="360" w:lineRule="auto"/>
        <w:contextualSpacing/>
        <w:jc w:val="left"/>
        <w:outlineLvl w:val="2"/>
        <w:rPr>
          <w:rFonts w:ascii="仿宋" w:hAnsi="仿宋" w:eastAsia="仿宋"/>
          <w:bCs/>
          <w:kern w:val="0"/>
          <w:sz w:val="24"/>
        </w:rPr>
      </w:pPr>
      <w:r>
        <w:rPr>
          <w:rFonts w:ascii="仿宋" w:hAnsi="仿宋" w:eastAsia="仿宋" w:cs="微软雅黑"/>
          <w:sz w:val="24"/>
        </w:rPr>
        <w:t>12.3、用于从血浆、血清、脑脊液、尿液、其他无细胞体液、细胞培养上清液等无细胞体液中制备的RNA。</w:t>
      </w:r>
    </w:p>
    <w:p>
      <w:pPr>
        <w:spacing w:line="360" w:lineRule="auto"/>
        <w:contextualSpacing/>
        <w:jc w:val="left"/>
        <w:rPr>
          <w:rFonts w:ascii="仿宋" w:hAnsi="仿宋" w:eastAsia="仿宋" w:cs="微软雅黑"/>
          <w:sz w:val="24"/>
        </w:rPr>
      </w:pPr>
      <w:r>
        <w:rPr>
          <w:rFonts w:hint="eastAsia" w:ascii="仿宋" w:hAnsi="仿宋" w:eastAsia="仿宋" w:cs="微软雅黑"/>
          <w:sz w:val="24"/>
        </w:rPr>
        <w:t>12.4、</w:t>
      </w:r>
      <w:r>
        <w:rPr>
          <w:rFonts w:ascii="仿宋" w:hAnsi="仿宋" w:eastAsia="仿宋" w:cs="微软雅黑"/>
          <w:sz w:val="24"/>
        </w:rPr>
        <w:t>提取的RNA</w:t>
      </w:r>
      <w:r>
        <w:rPr>
          <w:rFonts w:hint="eastAsia" w:ascii="仿宋" w:hAnsi="仿宋" w:eastAsia="仿宋" w:cs="微软雅黑"/>
          <w:sz w:val="24"/>
        </w:rPr>
        <w:t>可</w:t>
      </w:r>
      <w:r>
        <w:rPr>
          <w:rFonts w:ascii="仿宋" w:hAnsi="仿宋" w:eastAsia="仿宋" w:cs="微软雅黑"/>
          <w:sz w:val="24"/>
        </w:rPr>
        <w:t>用于后续的NGS实验、QPCR等分子实验。</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13</w:t>
      </w:r>
      <w:r>
        <w:rPr>
          <w:rFonts w:ascii="仿宋" w:hAnsi="仿宋" w:eastAsia="仿宋" w:cs="微软雅黑"/>
          <w:b/>
          <w:sz w:val="24"/>
        </w:rPr>
        <w:t>、</w:t>
      </w:r>
      <w:r>
        <w:rPr>
          <w:rFonts w:ascii="仿宋" w:hAnsi="仿宋" w:eastAsia="仿宋" w:cs="微软雅黑"/>
          <w:b/>
          <w:bCs/>
          <w:kern w:val="0"/>
          <w:sz w:val="24"/>
        </w:rPr>
        <w:t>DNA纯化试剂盒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13.1、</w:t>
      </w:r>
      <w:r>
        <w:rPr>
          <w:rFonts w:ascii="仿宋" w:hAnsi="仿宋" w:eastAsia="仿宋" w:cs="微软雅黑"/>
          <w:bCs/>
          <w:kern w:val="0"/>
          <w:sz w:val="24"/>
        </w:rPr>
        <w:t>数量：20盒。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13.2、规格：≥50rxns/盒。</w:t>
      </w:r>
    </w:p>
    <w:p>
      <w:pPr>
        <w:widowControl/>
        <w:spacing w:line="360" w:lineRule="auto"/>
        <w:contextualSpacing/>
        <w:jc w:val="left"/>
        <w:outlineLvl w:val="2"/>
        <w:rPr>
          <w:rFonts w:ascii="仿宋" w:hAnsi="仿宋" w:eastAsia="仿宋" w:cs="微软雅黑"/>
          <w:b/>
          <w:bCs/>
          <w:kern w:val="0"/>
          <w:sz w:val="24"/>
        </w:rPr>
      </w:pPr>
      <w:r>
        <w:rPr>
          <w:rFonts w:hint="eastAsia" w:ascii="仿宋" w:hAnsi="仿宋" w:eastAsia="仿宋" w:cs="微软雅黑"/>
          <w:sz w:val="24"/>
        </w:rPr>
        <w:t>13.3、</w:t>
      </w:r>
      <w:r>
        <w:rPr>
          <w:rFonts w:ascii="仿宋" w:hAnsi="仿宋" w:eastAsia="仿宋" w:cs="微软雅黑"/>
          <w:sz w:val="24"/>
        </w:rPr>
        <w:t>用于DNA样本的纯化，</w:t>
      </w:r>
      <w:r>
        <w:rPr>
          <w:rFonts w:ascii="仿宋" w:hAnsi="仿宋" w:eastAsia="仿宋" w:cs="微软雅黑"/>
          <w:bCs/>
          <w:kern w:val="0"/>
          <w:sz w:val="24"/>
        </w:rPr>
        <w:t>可回收100bp-8kb大小的DNA片段。</w:t>
      </w:r>
    </w:p>
    <w:p>
      <w:pPr>
        <w:spacing w:line="360" w:lineRule="auto"/>
        <w:contextualSpacing/>
        <w:jc w:val="left"/>
        <w:rPr>
          <w:rFonts w:ascii="仿宋" w:hAnsi="仿宋" w:eastAsia="仿宋" w:cs="微软雅黑"/>
          <w:sz w:val="24"/>
        </w:rPr>
      </w:pPr>
      <w:r>
        <w:rPr>
          <w:rFonts w:hint="eastAsia" w:ascii="仿宋" w:hAnsi="仿宋" w:eastAsia="仿宋" w:cs="微软雅黑"/>
          <w:sz w:val="24"/>
        </w:rPr>
        <w:t>13.4、</w:t>
      </w:r>
      <w:r>
        <w:rPr>
          <w:rFonts w:ascii="仿宋" w:hAnsi="仿宋" w:eastAsia="仿宋" w:cs="微软雅黑"/>
          <w:sz w:val="24"/>
        </w:rPr>
        <w:t>获得的DNA可直接用于连接、转化、酶切、测序等分子生物学实验。</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14</w:t>
      </w:r>
      <w:r>
        <w:rPr>
          <w:rFonts w:ascii="仿宋" w:hAnsi="仿宋" w:eastAsia="仿宋" w:cs="微软雅黑"/>
          <w:b/>
          <w:sz w:val="24"/>
        </w:rPr>
        <w:t>、</w:t>
      </w:r>
      <w:r>
        <w:rPr>
          <w:rFonts w:ascii="仿宋" w:hAnsi="仿宋" w:eastAsia="仿宋" w:cs="微软雅黑"/>
          <w:b/>
          <w:bCs/>
          <w:kern w:val="0"/>
          <w:sz w:val="24"/>
        </w:rPr>
        <w:t>定量PCR试剂盒</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14.1、</w:t>
      </w:r>
      <w:r>
        <w:rPr>
          <w:rFonts w:ascii="仿宋" w:hAnsi="仿宋" w:eastAsia="仿宋" w:cs="微软雅黑"/>
          <w:bCs/>
          <w:kern w:val="0"/>
          <w:sz w:val="24"/>
        </w:rPr>
        <w:t>数量：5盒。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14.2、规格：≥125rxns/盒。</w:t>
      </w:r>
    </w:p>
    <w:p>
      <w:pPr>
        <w:widowControl/>
        <w:spacing w:line="360" w:lineRule="auto"/>
        <w:contextualSpacing/>
        <w:jc w:val="left"/>
        <w:outlineLvl w:val="2"/>
        <w:rPr>
          <w:rFonts w:ascii="仿宋" w:hAnsi="仿宋" w:eastAsia="仿宋" w:cs="微软雅黑"/>
          <w:b/>
          <w:bCs/>
          <w:kern w:val="0"/>
          <w:sz w:val="24"/>
        </w:rPr>
      </w:pPr>
      <w:r>
        <w:rPr>
          <w:rFonts w:hint="eastAsia" w:ascii="仿宋" w:hAnsi="仿宋" w:eastAsia="仿宋" w:cs="微软雅黑"/>
          <w:sz w:val="24"/>
        </w:rPr>
        <w:t>14.3、</w:t>
      </w:r>
      <w:r>
        <w:rPr>
          <w:rFonts w:ascii="仿宋" w:hAnsi="仿宋" w:eastAsia="仿宋" w:cs="微软雅黑"/>
          <w:sz w:val="24"/>
        </w:rPr>
        <w:t>荧光定量试剂盒，适用多种常见的荧光定量PCR仪(Roche、Bio-rad、ABI等)</w:t>
      </w:r>
      <w:r>
        <w:rPr>
          <w:rFonts w:ascii="仿宋" w:hAnsi="仿宋" w:eastAsia="仿宋" w:cs="微软雅黑"/>
          <w:bCs/>
          <w:kern w:val="0"/>
          <w:sz w:val="24"/>
        </w:rPr>
        <w:t>。</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bCs/>
          <w:kern w:val="0"/>
          <w:sz w:val="24"/>
        </w:rPr>
        <w:t>15</w:t>
      </w:r>
      <w:r>
        <w:rPr>
          <w:rFonts w:ascii="仿宋" w:hAnsi="仿宋" w:eastAsia="仿宋" w:cs="微软雅黑"/>
          <w:b/>
          <w:sz w:val="24"/>
        </w:rPr>
        <w:t>、</w:t>
      </w:r>
      <w:r>
        <w:rPr>
          <w:rFonts w:ascii="仿宋" w:hAnsi="仿宋" w:eastAsia="仿宋" w:cs="微软雅黑"/>
          <w:b/>
          <w:bCs/>
          <w:kern w:val="0"/>
          <w:sz w:val="24"/>
        </w:rPr>
        <w:t>定量PCR预混液</w:t>
      </w:r>
      <w:r>
        <w:rPr>
          <w:rFonts w:ascii="仿宋" w:hAnsi="仿宋" w:eastAsia="仿宋" w:cs="微软雅黑"/>
          <w:b/>
          <w:sz w:val="24"/>
        </w:rPr>
        <w:t>：</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sz w:val="24"/>
        </w:rPr>
        <w:t>15.1、</w:t>
      </w:r>
      <w:r>
        <w:rPr>
          <w:rFonts w:ascii="仿宋" w:hAnsi="仿宋" w:eastAsia="仿宋" w:cs="微软雅黑"/>
          <w:bCs/>
          <w:kern w:val="0"/>
          <w:sz w:val="24"/>
        </w:rPr>
        <w:t>数量：3盒。</w:t>
      </w:r>
    </w:p>
    <w:p>
      <w:pPr>
        <w:widowControl/>
        <w:spacing w:line="360" w:lineRule="auto"/>
        <w:contextualSpacing/>
        <w:jc w:val="left"/>
        <w:outlineLvl w:val="2"/>
        <w:rPr>
          <w:rFonts w:ascii="仿宋" w:hAnsi="仿宋" w:eastAsia="仿宋" w:cs="微软雅黑"/>
          <w:bCs/>
          <w:kern w:val="0"/>
          <w:sz w:val="24"/>
        </w:rPr>
      </w:pPr>
      <w:r>
        <w:rPr>
          <w:rFonts w:ascii="仿宋" w:hAnsi="仿宋" w:eastAsia="仿宋" w:cs="微软雅黑"/>
          <w:bCs/>
          <w:kern w:val="0"/>
          <w:sz w:val="24"/>
        </w:rPr>
        <w:t>15.2、规格：≥125rxns/盒。</w:t>
      </w:r>
    </w:p>
    <w:p>
      <w:pPr>
        <w:widowControl/>
        <w:spacing w:line="360" w:lineRule="auto"/>
        <w:contextualSpacing/>
        <w:jc w:val="left"/>
        <w:outlineLvl w:val="2"/>
        <w:rPr>
          <w:rFonts w:ascii="仿宋" w:hAnsi="仿宋" w:eastAsia="仿宋" w:cs="微软雅黑"/>
          <w:sz w:val="24"/>
        </w:rPr>
      </w:pPr>
      <w:r>
        <w:rPr>
          <w:rFonts w:ascii="仿宋" w:hAnsi="仿宋" w:eastAsia="仿宋" w:cs="微软雅黑"/>
          <w:sz w:val="24"/>
        </w:rPr>
        <w:t>15.3、用于cDNA和基因组DNA等的特异性超高灵敏度定量检测。</w:t>
      </w:r>
    </w:p>
    <w:p>
      <w:pPr>
        <w:spacing w:line="360" w:lineRule="auto"/>
        <w:contextualSpacing/>
        <w:jc w:val="left"/>
        <w:rPr>
          <w:rFonts w:ascii="仿宋" w:hAnsi="仿宋" w:eastAsia="仿宋" w:cs="微软雅黑"/>
          <w:sz w:val="24"/>
        </w:rPr>
      </w:pPr>
      <w:r>
        <w:rPr>
          <w:rFonts w:hint="eastAsia" w:ascii="仿宋" w:hAnsi="仿宋" w:eastAsia="仿宋" w:cs="微软雅黑"/>
          <w:sz w:val="24"/>
        </w:rPr>
        <w:t>15.4、</w:t>
      </w:r>
      <w:r>
        <w:rPr>
          <w:rFonts w:ascii="仿宋" w:hAnsi="仿宋" w:eastAsia="仿宋" w:cs="微软雅黑"/>
          <w:sz w:val="24"/>
        </w:rPr>
        <w:t>仅需额外添加荧光探针即可进行实验</w:t>
      </w:r>
      <w:r>
        <w:rPr>
          <w:rFonts w:ascii="仿宋" w:hAnsi="仿宋" w:eastAsia="仿宋" w:cs="微软雅黑"/>
          <w:b/>
          <w:bCs/>
          <w:sz w:val="24"/>
        </w:rPr>
        <w:t>。</w:t>
      </w:r>
    </w:p>
    <w:p>
      <w:pPr>
        <w:widowControl/>
        <w:spacing w:line="360" w:lineRule="auto"/>
        <w:contextualSpacing/>
        <w:jc w:val="left"/>
        <w:outlineLvl w:val="2"/>
        <w:rPr>
          <w:rFonts w:ascii="仿宋" w:hAnsi="仿宋" w:eastAsia="仿宋" w:cs="微软雅黑"/>
          <w:b/>
          <w:sz w:val="24"/>
        </w:rPr>
      </w:pPr>
      <w:r>
        <w:rPr>
          <w:rFonts w:ascii="仿宋" w:hAnsi="仿宋" w:eastAsia="仿宋" w:cs="微软雅黑"/>
          <w:b/>
          <w:sz w:val="24"/>
        </w:rPr>
        <w:t>二、商务要求</w:t>
      </w:r>
    </w:p>
    <w:p>
      <w:pPr>
        <w:widowControl/>
        <w:spacing w:line="360" w:lineRule="auto"/>
        <w:contextualSpacing/>
        <w:jc w:val="left"/>
        <w:outlineLvl w:val="2"/>
        <w:rPr>
          <w:rFonts w:ascii="仿宋" w:hAnsi="仿宋" w:eastAsia="仿宋" w:cs="微软雅黑"/>
          <w:b/>
          <w:bCs/>
          <w:sz w:val="24"/>
        </w:rPr>
      </w:pPr>
      <w:r>
        <w:rPr>
          <w:rFonts w:ascii="仿宋" w:hAnsi="仿宋" w:eastAsia="仿宋" w:cs="微软雅黑"/>
          <w:sz w:val="24"/>
        </w:rPr>
        <w:t>1、交货时间：自合同签订之日起30日。</w:t>
      </w:r>
    </w:p>
    <w:p>
      <w:pPr>
        <w:widowControl/>
        <w:spacing w:line="360" w:lineRule="auto"/>
        <w:contextualSpacing/>
        <w:jc w:val="left"/>
        <w:outlineLvl w:val="2"/>
        <w:rPr>
          <w:rFonts w:ascii="仿宋" w:hAnsi="仿宋" w:eastAsia="仿宋" w:cs="微软雅黑"/>
          <w:b/>
          <w:bCs/>
          <w:sz w:val="24"/>
        </w:rPr>
      </w:pPr>
      <w:r>
        <w:rPr>
          <w:rFonts w:ascii="仿宋" w:hAnsi="仿宋" w:eastAsia="仿宋" w:cs="微软雅黑"/>
          <w:sz w:val="24"/>
        </w:rPr>
        <w:t>2、交货地点 ：首都儿科研究所。</w:t>
      </w:r>
    </w:p>
    <w:p>
      <w:pPr>
        <w:widowControl/>
        <w:spacing w:line="360" w:lineRule="auto"/>
        <w:contextualSpacing/>
        <w:jc w:val="left"/>
        <w:outlineLvl w:val="2"/>
        <w:rPr>
          <w:rFonts w:ascii="仿宋" w:hAnsi="仿宋" w:eastAsia="仿宋" w:cs="微软雅黑"/>
          <w:b/>
          <w:bCs/>
          <w:kern w:val="0"/>
          <w:sz w:val="24"/>
        </w:rPr>
      </w:pPr>
      <w:r>
        <w:rPr>
          <w:rFonts w:ascii="仿宋" w:hAnsi="仿宋" w:eastAsia="仿宋" w:cs="微软雅黑"/>
          <w:sz w:val="24"/>
        </w:rPr>
        <w:t>3、到货有效期：试剂盒有效期≥6个月，且到货后有效期不少于试剂盒标注有效期的80% 。</w:t>
      </w:r>
    </w:p>
    <w:p>
      <w:pPr>
        <w:widowControl/>
        <w:spacing w:line="360" w:lineRule="auto"/>
        <w:contextualSpacing/>
        <w:jc w:val="left"/>
        <w:outlineLvl w:val="2"/>
        <w:rPr>
          <w:rFonts w:ascii="仿宋" w:hAnsi="仿宋" w:eastAsia="仿宋" w:cs="微软雅黑"/>
          <w:b/>
          <w:bCs/>
          <w:kern w:val="0"/>
          <w:sz w:val="24"/>
        </w:rPr>
      </w:pPr>
      <w:r>
        <w:rPr>
          <w:rFonts w:ascii="仿宋" w:hAnsi="仿宋" w:eastAsia="仿宋" w:cs="微软雅黑"/>
          <w:sz w:val="24"/>
        </w:rPr>
        <w:t>4、有效期出现质量问题，</w:t>
      </w:r>
      <w:r>
        <w:rPr>
          <w:rFonts w:hint="eastAsia" w:ascii="仿宋" w:hAnsi="仿宋" w:eastAsia="仿宋" w:cs="微软雅黑"/>
          <w:sz w:val="24"/>
        </w:rPr>
        <w:t>投标</w:t>
      </w:r>
      <w:r>
        <w:rPr>
          <w:rFonts w:ascii="仿宋" w:hAnsi="仿宋" w:eastAsia="仿宋" w:cs="微软雅黑"/>
          <w:sz w:val="24"/>
        </w:rPr>
        <w:t>人在接到通知后2小时内作出响应，24小时内到达现场，</w:t>
      </w:r>
      <w:r>
        <w:rPr>
          <w:rFonts w:hint="eastAsia" w:ascii="仿宋" w:hAnsi="仿宋" w:eastAsia="仿宋" w:cs="微软雅黑"/>
          <w:sz w:val="24"/>
        </w:rPr>
        <w:t>投标人</w:t>
      </w:r>
      <w:r>
        <w:rPr>
          <w:rFonts w:ascii="仿宋" w:hAnsi="仿宋" w:eastAsia="仿宋" w:cs="微软雅黑"/>
          <w:sz w:val="24"/>
        </w:rPr>
        <w:t>提供技术支持与产品赔付。</w:t>
      </w:r>
    </w:p>
    <w:p>
      <w:pPr>
        <w:widowControl/>
        <w:spacing w:line="360" w:lineRule="auto"/>
        <w:contextualSpacing/>
        <w:jc w:val="left"/>
        <w:outlineLvl w:val="2"/>
        <w:rPr>
          <w:rFonts w:ascii="仿宋" w:hAnsi="仿宋" w:eastAsia="仿宋" w:cs="微软雅黑"/>
          <w:b/>
          <w:bCs/>
          <w:sz w:val="24"/>
        </w:rPr>
      </w:pPr>
      <w:r>
        <w:rPr>
          <w:rFonts w:ascii="仿宋" w:hAnsi="仿宋" w:eastAsia="仿宋" w:cs="微软雅黑"/>
          <w:sz w:val="24"/>
        </w:rPr>
        <w:t>5、</w:t>
      </w:r>
      <w:r>
        <w:rPr>
          <w:rFonts w:hint="eastAsia" w:ascii="仿宋" w:hAnsi="仿宋" w:eastAsia="仿宋" w:cs="微软雅黑"/>
          <w:sz w:val="24"/>
        </w:rPr>
        <w:t>投标人</w:t>
      </w:r>
      <w:r>
        <w:rPr>
          <w:rFonts w:ascii="仿宋" w:hAnsi="仿宋" w:eastAsia="仿宋" w:cs="微软雅黑"/>
          <w:sz w:val="24"/>
        </w:rPr>
        <w:t xml:space="preserve">提供货物的技术资料（包括但不限于说明书），同时提供试剂使用的技术培训或咨询。 </w:t>
      </w:r>
    </w:p>
    <w:p>
      <w:pPr>
        <w:widowControl/>
        <w:spacing w:line="360" w:lineRule="auto"/>
        <w:contextualSpacing/>
        <w:jc w:val="left"/>
        <w:outlineLvl w:val="2"/>
        <w:rPr>
          <w:rFonts w:ascii="仿宋" w:hAnsi="仿宋" w:eastAsia="仿宋" w:cs="微软雅黑"/>
          <w:b/>
          <w:bCs/>
          <w:kern w:val="0"/>
          <w:sz w:val="24"/>
        </w:rPr>
      </w:pPr>
      <w:r>
        <w:rPr>
          <w:rFonts w:ascii="仿宋" w:hAnsi="仿宋" w:eastAsia="仿宋" w:cs="微软雅黑"/>
          <w:sz w:val="24"/>
        </w:rPr>
        <w:t>6、</w:t>
      </w:r>
      <w:r>
        <w:rPr>
          <w:rFonts w:hint="eastAsia" w:ascii="仿宋" w:hAnsi="仿宋" w:eastAsia="仿宋" w:cs="微软雅黑"/>
          <w:sz w:val="24"/>
        </w:rPr>
        <w:t>投标人</w:t>
      </w:r>
      <w:r>
        <w:rPr>
          <w:rFonts w:ascii="仿宋" w:hAnsi="仿宋" w:eastAsia="仿宋" w:cs="微软雅黑"/>
          <w:sz w:val="24"/>
        </w:rPr>
        <w:t>需在货物提供的一周内，依据</w:t>
      </w:r>
      <w:r>
        <w:rPr>
          <w:rFonts w:hint="eastAsia" w:ascii="仿宋" w:hAnsi="仿宋" w:eastAsia="仿宋" w:cs="微软雅黑"/>
          <w:sz w:val="24"/>
        </w:rPr>
        <w:t>采购人</w:t>
      </w:r>
      <w:r>
        <w:rPr>
          <w:rFonts w:ascii="仿宋" w:hAnsi="仿宋" w:eastAsia="仿宋" w:cs="微软雅黑"/>
          <w:sz w:val="24"/>
        </w:rPr>
        <w:t>需求，安排不少于1场的产品使用培训。</w:t>
      </w:r>
    </w:p>
    <w:p>
      <w:pPr>
        <w:widowControl/>
        <w:spacing w:line="360" w:lineRule="auto"/>
        <w:contextualSpacing/>
        <w:jc w:val="left"/>
        <w:outlineLvl w:val="2"/>
        <w:rPr>
          <w:rFonts w:ascii="仿宋" w:hAnsi="仿宋" w:eastAsia="仿宋" w:cs="微软雅黑"/>
          <w:b/>
          <w:bCs/>
          <w:sz w:val="24"/>
        </w:rPr>
      </w:pPr>
      <w:r>
        <w:rPr>
          <w:rFonts w:ascii="仿宋" w:hAnsi="仿宋" w:eastAsia="仿宋" w:cs="微软雅黑"/>
          <w:sz w:val="24"/>
        </w:rPr>
        <w:t>7、包装方式及运输：</w:t>
      </w:r>
      <w:r>
        <w:rPr>
          <w:rFonts w:hint="eastAsia" w:ascii="仿宋" w:hAnsi="仿宋" w:eastAsia="仿宋" w:cs="微软雅黑"/>
          <w:sz w:val="24"/>
        </w:rPr>
        <w:t>投标人</w:t>
      </w:r>
      <w:r>
        <w:rPr>
          <w:rFonts w:ascii="仿宋" w:hAnsi="仿宋" w:eastAsia="仿宋" w:cs="微软雅黑"/>
          <w:sz w:val="24"/>
        </w:rPr>
        <w:t>需提供合作的正规的物流合作厂家信息，以及配套的包装说明。</w:t>
      </w:r>
    </w:p>
    <w:p>
      <w:pPr>
        <w:spacing w:line="360" w:lineRule="auto"/>
        <w:contextualSpacing/>
        <w:rPr>
          <w:rFonts w:ascii="仿宋" w:hAnsi="仿宋" w:eastAsia="仿宋"/>
          <w:sz w:val="24"/>
        </w:rPr>
      </w:pPr>
      <w:r>
        <w:rPr>
          <w:rFonts w:ascii="仿宋" w:hAnsi="仿宋" w:eastAsia="仿宋" w:cs="微软雅黑"/>
          <w:sz w:val="24"/>
        </w:rPr>
        <w:t>8、</w:t>
      </w:r>
      <w:r>
        <w:rPr>
          <w:rFonts w:ascii="仿宋" w:hAnsi="仿宋" w:eastAsia="仿宋" w:cs="微软雅黑"/>
          <w:bCs/>
          <w:sz w:val="24"/>
        </w:rPr>
        <w:t>知识产权归属和处理方式：投标人保证所提供的服务或其任何一部分均不会侵犯任何第三方的专利权、商标权或著作权。</w:t>
      </w:r>
    </w:p>
    <w:p>
      <w:pPr>
        <w:spacing w:line="360" w:lineRule="auto"/>
        <w:rPr>
          <w:rFonts w:ascii="仿宋" w:hAnsi="仿宋" w:eastAsia="仿宋"/>
          <w:b/>
          <w:sz w:val="24"/>
        </w:rPr>
      </w:pPr>
    </w:p>
    <w:p>
      <w:pPr>
        <w:tabs>
          <w:tab w:val="left" w:pos="1966"/>
        </w:tabs>
        <w:spacing w:line="360" w:lineRule="auto"/>
        <w:rPr>
          <w:rFonts w:ascii="仿宋" w:hAnsi="仿宋" w:eastAsia="仿宋"/>
          <w:sz w:val="24"/>
        </w:rPr>
      </w:pPr>
    </w:p>
    <w:p>
      <w:pPr>
        <w:rPr>
          <w:rFonts w:ascii="仿宋" w:hAnsi="仿宋" w:eastAsia="仿宋"/>
          <w:sz w:val="24"/>
        </w:rPr>
        <w:sectPr>
          <w:headerReference r:id="rId3" w:type="default"/>
          <w:footerReference r:id="rId4" w:type="default"/>
          <w:footerReference r:id="rId5" w:type="even"/>
          <w:pgSz w:w="11907" w:h="16840"/>
          <w:pgMar w:top="1418" w:right="1134" w:bottom="1418" w:left="1701" w:header="851" w:footer="851" w:gutter="0"/>
          <w:cols w:space="720" w:num="1"/>
          <w:docGrid w:linePitch="462" w:charSpace="0"/>
        </w:sectPr>
      </w:pPr>
    </w:p>
    <w:p>
      <w:pPr>
        <w:tabs>
          <w:tab w:val="left" w:pos="900"/>
        </w:tabs>
        <w:spacing w:before="120" w:beforeLines="50" w:line="360" w:lineRule="auto"/>
        <w:jc w:val="center"/>
        <w:rPr>
          <w:rFonts w:ascii="仿宋" w:hAnsi="仿宋" w:eastAsia="仿宋"/>
          <w:b/>
          <w:sz w:val="24"/>
        </w:rPr>
      </w:pPr>
      <w:r>
        <w:rPr>
          <w:rFonts w:ascii="仿宋" w:hAnsi="仿宋" w:eastAsia="仿宋"/>
          <w:b/>
          <w:sz w:val="24"/>
        </w:rPr>
        <w:t>第</w:t>
      </w:r>
      <w:r>
        <w:rPr>
          <w:rFonts w:hint="eastAsia" w:ascii="仿宋" w:hAnsi="仿宋" w:eastAsia="仿宋"/>
          <w:b/>
          <w:sz w:val="24"/>
        </w:rPr>
        <w:t>2</w:t>
      </w:r>
      <w:r>
        <w:rPr>
          <w:rFonts w:ascii="仿宋" w:hAnsi="仿宋" w:eastAsia="仿宋"/>
          <w:b/>
          <w:sz w:val="24"/>
        </w:rPr>
        <w:t>包</w:t>
      </w:r>
      <w:r>
        <w:rPr>
          <w:rFonts w:hint="eastAsia" w:ascii="仿宋" w:hAnsi="仿宋" w:eastAsia="仿宋"/>
          <w:b/>
          <w:sz w:val="24"/>
        </w:rPr>
        <w:t xml:space="preserve"> 儿童呼吸道感染快速精准检测技术的临床应用项目委托服务采购</w:t>
      </w:r>
    </w:p>
    <w:p>
      <w:pPr>
        <w:spacing w:line="360" w:lineRule="auto"/>
        <w:contextualSpacing/>
        <w:jc w:val="left"/>
        <w:rPr>
          <w:rFonts w:ascii="仿宋" w:hAnsi="仿宋" w:eastAsia="仿宋"/>
          <w:b/>
          <w:bCs/>
          <w:sz w:val="24"/>
        </w:rPr>
      </w:pPr>
      <w:r>
        <w:rPr>
          <w:rFonts w:hint="eastAsia" w:ascii="仿宋" w:hAnsi="仿宋" w:eastAsia="仿宋"/>
          <w:b/>
          <w:bCs/>
          <w:sz w:val="24"/>
        </w:rPr>
        <w:t xml:space="preserve">（一）引物合成、扩增产物测序： </w:t>
      </w:r>
    </w:p>
    <w:p>
      <w:pPr>
        <w:spacing w:line="360" w:lineRule="auto"/>
        <w:contextualSpacing/>
        <w:jc w:val="left"/>
        <w:rPr>
          <w:rFonts w:ascii="仿宋" w:hAnsi="仿宋" w:eastAsia="仿宋"/>
          <w:bCs/>
          <w:sz w:val="24"/>
        </w:rPr>
      </w:pPr>
      <w:r>
        <w:rPr>
          <w:rFonts w:hint="eastAsia" w:ascii="仿宋" w:hAnsi="仿宋" w:eastAsia="仿宋"/>
          <w:bCs/>
          <w:sz w:val="24"/>
        </w:rPr>
        <w:t>一、预估数量：</w:t>
      </w:r>
      <w:r>
        <w:rPr>
          <w:rFonts w:ascii="仿宋" w:hAnsi="仿宋" w:eastAsia="仿宋"/>
          <w:bCs/>
          <w:sz w:val="24"/>
        </w:rPr>
        <w:t>500</w:t>
      </w:r>
      <w:r>
        <w:rPr>
          <w:rFonts w:hint="eastAsia" w:ascii="仿宋" w:hAnsi="仿宋" w:eastAsia="仿宋"/>
          <w:bCs/>
          <w:sz w:val="24"/>
        </w:rPr>
        <w:t>个引物。</w:t>
      </w:r>
    </w:p>
    <w:p>
      <w:pPr>
        <w:spacing w:line="360" w:lineRule="auto"/>
        <w:contextualSpacing/>
        <w:jc w:val="left"/>
        <w:rPr>
          <w:rFonts w:ascii="仿宋" w:hAnsi="仿宋" w:eastAsia="仿宋"/>
          <w:bCs/>
          <w:sz w:val="24"/>
        </w:rPr>
      </w:pPr>
      <w:r>
        <w:rPr>
          <w:rFonts w:hint="eastAsia" w:ascii="仿宋" w:hAnsi="仿宋" w:eastAsia="仿宋"/>
          <w:bCs/>
          <w:sz w:val="24"/>
        </w:rPr>
        <w:t>二、服务要求：</w:t>
      </w:r>
    </w:p>
    <w:p>
      <w:pPr>
        <w:spacing w:line="360" w:lineRule="auto"/>
        <w:contextualSpacing/>
        <w:jc w:val="left"/>
        <w:rPr>
          <w:rFonts w:ascii="仿宋" w:hAnsi="仿宋" w:eastAsia="仿宋"/>
          <w:bCs/>
          <w:sz w:val="24"/>
        </w:rPr>
      </w:pPr>
      <w:r>
        <w:rPr>
          <w:rFonts w:ascii="仿宋" w:hAnsi="仿宋" w:eastAsia="仿宋"/>
          <w:bCs/>
          <w:sz w:val="24"/>
        </w:rPr>
        <w:t>1</w:t>
      </w:r>
      <w:r>
        <w:rPr>
          <w:rFonts w:hint="eastAsia" w:ascii="仿宋" w:hAnsi="仿宋" w:eastAsia="仿宋"/>
          <w:bCs/>
          <w:sz w:val="24"/>
        </w:rPr>
        <w:t>、完成采购方提供的引物合成、扩增产物测序服务，对数据进行质量控制。</w:t>
      </w:r>
    </w:p>
    <w:p>
      <w:pPr>
        <w:spacing w:line="360" w:lineRule="auto"/>
        <w:contextualSpacing/>
        <w:jc w:val="left"/>
        <w:rPr>
          <w:rFonts w:ascii="仿宋" w:hAnsi="仿宋" w:eastAsia="仿宋"/>
          <w:bCs/>
          <w:sz w:val="24"/>
        </w:rPr>
      </w:pPr>
      <w:r>
        <w:rPr>
          <w:rFonts w:ascii="仿宋" w:hAnsi="仿宋" w:eastAsia="仿宋"/>
          <w:bCs/>
          <w:sz w:val="24"/>
        </w:rPr>
        <w:t>2</w:t>
      </w:r>
      <w:r>
        <w:rPr>
          <w:rFonts w:hint="eastAsia" w:ascii="仿宋" w:hAnsi="仿宋" w:eastAsia="仿宋"/>
          <w:bCs/>
          <w:sz w:val="24"/>
        </w:rPr>
        <w:t>、引物合成服务可适用于市场上各品牌核酸扩增试剂检测产物,条带位置正确和清晰的情况下，测序成功率≥</w:t>
      </w:r>
      <w:r>
        <w:rPr>
          <w:rFonts w:ascii="仿宋" w:hAnsi="仿宋" w:eastAsia="仿宋"/>
          <w:bCs/>
          <w:sz w:val="24"/>
        </w:rPr>
        <w:t>90%</w:t>
      </w:r>
      <w:r>
        <w:rPr>
          <w:rFonts w:hint="eastAsia" w:ascii="仿宋" w:hAnsi="仿宋" w:eastAsia="仿宋"/>
          <w:bCs/>
          <w:sz w:val="24"/>
        </w:rPr>
        <w:t>。</w:t>
      </w:r>
    </w:p>
    <w:p>
      <w:pPr>
        <w:spacing w:line="360" w:lineRule="auto"/>
        <w:contextualSpacing/>
        <w:jc w:val="left"/>
        <w:rPr>
          <w:rFonts w:ascii="仿宋" w:hAnsi="仿宋" w:eastAsia="仿宋"/>
          <w:sz w:val="24"/>
        </w:rPr>
      </w:pPr>
      <w:r>
        <w:rPr>
          <w:rFonts w:ascii="仿宋" w:hAnsi="仿宋" w:eastAsia="仿宋"/>
          <w:bCs/>
          <w:sz w:val="24"/>
        </w:rPr>
        <w:t>▲3</w:t>
      </w:r>
      <w:r>
        <w:rPr>
          <w:rFonts w:hint="eastAsia" w:ascii="仿宋" w:hAnsi="仿宋" w:eastAsia="仿宋"/>
          <w:bCs/>
          <w:sz w:val="24"/>
        </w:rPr>
        <w:t>、测序平台：二代测序利用</w:t>
      </w:r>
      <w:r>
        <w:rPr>
          <w:rFonts w:ascii="仿宋" w:hAnsi="仿宋" w:eastAsia="仿宋"/>
          <w:bCs/>
          <w:sz w:val="24"/>
        </w:rPr>
        <w:t>NovaSeq</w:t>
      </w:r>
      <w:r>
        <w:rPr>
          <w:rFonts w:hint="eastAsia" w:ascii="宋体" w:hAnsi="宋体" w:cs="宋体"/>
          <w:bCs/>
          <w:sz w:val="24"/>
        </w:rPr>
        <w:t>™</w:t>
      </w:r>
      <w:r>
        <w:rPr>
          <w:rFonts w:ascii="仿宋" w:hAnsi="仿宋" w:eastAsia="仿宋"/>
          <w:bCs/>
          <w:sz w:val="24"/>
        </w:rPr>
        <w:t xml:space="preserve"> X Plus</w:t>
      </w:r>
      <w:r>
        <w:rPr>
          <w:rFonts w:hint="eastAsia" w:ascii="仿宋" w:hAnsi="仿宋" w:eastAsia="仿宋"/>
          <w:bCs/>
          <w:sz w:val="24"/>
        </w:rPr>
        <w:t>平台，测序策略</w:t>
      </w:r>
      <w:r>
        <w:rPr>
          <w:rFonts w:ascii="仿宋" w:hAnsi="仿宋" w:eastAsia="仿宋"/>
          <w:bCs/>
          <w:sz w:val="24"/>
        </w:rPr>
        <w:t>PE150</w:t>
      </w:r>
      <w:r>
        <w:rPr>
          <w:rFonts w:hint="eastAsia" w:ascii="仿宋" w:hAnsi="仿宋" w:eastAsia="仿宋"/>
          <w:bCs/>
          <w:sz w:val="24"/>
        </w:rPr>
        <w:t>；</w:t>
      </w:r>
      <w:r>
        <w:rPr>
          <w:rFonts w:hint="eastAsia" w:ascii="仿宋" w:hAnsi="仿宋" w:eastAsia="仿宋"/>
          <w:sz w:val="24"/>
        </w:rPr>
        <w:t>三代测序，利用</w:t>
      </w:r>
      <w:r>
        <w:rPr>
          <w:rFonts w:ascii="仿宋" w:hAnsi="仿宋" w:eastAsia="仿宋"/>
          <w:sz w:val="24"/>
        </w:rPr>
        <w:t>PacBio sequel IIe</w:t>
      </w:r>
      <w:r>
        <w:rPr>
          <w:rFonts w:hint="eastAsia" w:ascii="仿宋" w:hAnsi="仿宋" w:eastAsia="仿宋"/>
          <w:sz w:val="24"/>
        </w:rPr>
        <w:t>平台。（提供设备购置证明材料）</w:t>
      </w:r>
    </w:p>
    <w:p>
      <w:pPr>
        <w:spacing w:line="360" w:lineRule="auto"/>
        <w:contextualSpacing/>
        <w:jc w:val="left"/>
        <w:rPr>
          <w:rFonts w:ascii="仿宋" w:hAnsi="仿宋" w:eastAsia="仿宋"/>
          <w:bCs/>
          <w:sz w:val="24"/>
        </w:rPr>
      </w:pPr>
      <w:r>
        <w:rPr>
          <w:rFonts w:hint="eastAsia" w:ascii="仿宋" w:hAnsi="仿宋" w:eastAsia="仿宋"/>
          <w:bCs/>
          <w:sz w:val="24"/>
        </w:rPr>
        <w:t>4、结题反馈：</w:t>
      </w:r>
    </w:p>
    <w:p>
      <w:pPr>
        <w:spacing w:line="360" w:lineRule="auto"/>
        <w:contextualSpacing/>
        <w:jc w:val="left"/>
        <w:rPr>
          <w:rFonts w:ascii="仿宋" w:hAnsi="仿宋" w:eastAsia="仿宋"/>
          <w:bCs/>
          <w:sz w:val="24"/>
        </w:rPr>
      </w:pPr>
      <w:r>
        <w:rPr>
          <w:rFonts w:hint="eastAsia" w:ascii="仿宋" w:hAnsi="仿宋" w:eastAsia="仿宋"/>
          <w:bCs/>
          <w:sz w:val="24"/>
        </w:rPr>
        <w:t>4.1、提供</w:t>
      </w:r>
      <w:r>
        <w:rPr>
          <w:rFonts w:ascii="仿宋" w:hAnsi="仿宋" w:eastAsia="仿宋"/>
          <w:bCs/>
          <w:sz w:val="24"/>
        </w:rPr>
        <w:t>Abi</w:t>
      </w:r>
      <w:r>
        <w:rPr>
          <w:rFonts w:hint="eastAsia" w:ascii="仿宋" w:hAnsi="仿宋" w:eastAsia="仿宋"/>
          <w:bCs/>
          <w:sz w:val="24"/>
        </w:rPr>
        <w:t>格式原始测序结果、序列拼接过程文件和序列拼接结果（</w:t>
      </w:r>
      <w:r>
        <w:rPr>
          <w:rFonts w:ascii="仿宋" w:hAnsi="仿宋" w:eastAsia="仿宋"/>
          <w:bCs/>
          <w:sz w:val="24"/>
        </w:rPr>
        <w:t xml:space="preserve">FASTA </w:t>
      </w:r>
      <w:r>
        <w:rPr>
          <w:rFonts w:hint="eastAsia" w:ascii="仿宋" w:hAnsi="仿宋" w:eastAsia="仿宋"/>
          <w:bCs/>
          <w:sz w:val="24"/>
        </w:rPr>
        <w:t>格式）等。</w:t>
      </w:r>
    </w:p>
    <w:p>
      <w:pPr>
        <w:spacing w:line="360" w:lineRule="auto"/>
        <w:contextualSpacing/>
        <w:jc w:val="left"/>
        <w:rPr>
          <w:rFonts w:ascii="仿宋" w:hAnsi="仿宋" w:eastAsia="仿宋"/>
          <w:bCs/>
          <w:sz w:val="24"/>
        </w:rPr>
      </w:pPr>
      <w:r>
        <w:rPr>
          <w:rFonts w:hint="eastAsia" w:ascii="仿宋" w:hAnsi="仿宋" w:eastAsia="仿宋"/>
          <w:bCs/>
          <w:sz w:val="24"/>
        </w:rPr>
        <w:t>4.2、序列以</w:t>
      </w:r>
      <w:r>
        <w:rPr>
          <w:rFonts w:ascii="仿宋" w:hAnsi="仿宋" w:eastAsia="仿宋"/>
          <w:bCs/>
          <w:sz w:val="24"/>
        </w:rPr>
        <w:t>Abi</w:t>
      </w:r>
      <w:r>
        <w:rPr>
          <w:rFonts w:hint="eastAsia" w:ascii="仿宋" w:hAnsi="仿宋" w:eastAsia="仿宋"/>
          <w:bCs/>
          <w:sz w:val="24"/>
        </w:rPr>
        <w:t>格式原始图谱文件交付。</w:t>
      </w:r>
    </w:p>
    <w:p>
      <w:pPr>
        <w:spacing w:line="360" w:lineRule="auto"/>
        <w:contextualSpacing/>
        <w:jc w:val="left"/>
        <w:rPr>
          <w:rFonts w:ascii="仿宋" w:hAnsi="仿宋" w:eastAsia="仿宋"/>
          <w:bCs/>
          <w:sz w:val="24"/>
        </w:rPr>
      </w:pPr>
      <w:r>
        <w:rPr>
          <w:rFonts w:hint="eastAsia" w:ascii="仿宋" w:hAnsi="仿宋" w:eastAsia="仿宋"/>
          <w:bCs/>
          <w:sz w:val="24"/>
        </w:rPr>
        <w:t>4.3、提供电泳图。</w:t>
      </w:r>
    </w:p>
    <w:p>
      <w:pPr>
        <w:spacing w:line="360" w:lineRule="auto"/>
        <w:contextualSpacing/>
        <w:jc w:val="left"/>
        <w:rPr>
          <w:rFonts w:ascii="仿宋" w:hAnsi="仿宋" w:eastAsia="仿宋"/>
          <w:bCs/>
          <w:sz w:val="24"/>
        </w:rPr>
      </w:pPr>
      <w:r>
        <w:rPr>
          <w:rFonts w:hint="eastAsia" w:ascii="仿宋" w:hAnsi="仿宋" w:eastAsia="仿宋"/>
          <w:bCs/>
          <w:sz w:val="24"/>
        </w:rPr>
        <w:t>5、周期：接收样品后3个自然日内通过</w:t>
      </w:r>
      <w:r>
        <w:rPr>
          <w:rFonts w:ascii="仿宋" w:hAnsi="仿宋" w:eastAsia="仿宋"/>
          <w:bCs/>
          <w:sz w:val="24"/>
        </w:rPr>
        <w:t>E-mail</w:t>
      </w:r>
      <w:r>
        <w:rPr>
          <w:rFonts w:hint="eastAsia" w:ascii="仿宋" w:hAnsi="仿宋" w:eastAsia="仿宋"/>
          <w:bCs/>
          <w:sz w:val="24"/>
        </w:rPr>
        <w:t>发送测序结果。</w:t>
      </w:r>
    </w:p>
    <w:p>
      <w:pPr>
        <w:spacing w:line="360" w:lineRule="auto"/>
        <w:contextualSpacing/>
        <w:jc w:val="left"/>
        <w:rPr>
          <w:rFonts w:ascii="仿宋" w:hAnsi="仿宋" w:eastAsia="仿宋"/>
          <w:bCs/>
          <w:sz w:val="24"/>
        </w:rPr>
      </w:pPr>
      <w:r>
        <w:rPr>
          <w:rFonts w:hint="eastAsia" w:ascii="仿宋" w:hAnsi="仿宋" w:eastAsia="仿宋"/>
          <w:bCs/>
          <w:sz w:val="24"/>
        </w:rPr>
        <w:t>6、提供</w:t>
      </w:r>
      <w:r>
        <w:rPr>
          <w:rFonts w:ascii="仿宋" w:hAnsi="仿宋" w:eastAsia="仿宋"/>
          <w:bCs/>
          <w:sz w:val="24"/>
        </w:rPr>
        <w:t>7×24</w:t>
      </w:r>
      <w:r>
        <w:rPr>
          <w:rFonts w:hint="eastAsia" w:ascii="仿宋" w:hAnsi="仿宋" w:eastAsia="仿宋"/>
          <w:bCs/>
          <w:sz w:val="24"/>
        </w:rPr>
        <w:t>小时免费电话咨询服务，当样品选择、数据解读等方面出现存疑，在收到相关邮件或电话后于</w:t>
      </w:r>
      <w:r>
        <w:rPr>
          <w:rFonts w:ascii="仿宋" w:hAnsi="仿宋" w:eastAsia="仿宋"/>
          <w:bCs/>
          <w:sz w:val="24"/>
        </w:rPr>
        <w:t>24</w:t>
      </w:r>
      <w:r>
        <w:rPr>
          <w:rFonts w:hint="eastAsia" w:ascii="仿宋" w:hAnsi="仿宋" w:eastAsia="仿宋"/>
          <w:bCs/>
          <w:sz w:val="24"/>
        </w:rPr>
        <w:t>小时以内予以回应，遇到复杂的问题，</w:t>
      </w:r>
      <w:r>
        <w:rPr>
          <w:rFonts w:ascii="仿宋" w:hAnsi="仿宋" w:eastAsia="仿宋"/>
          <w:bCs/>
          <w:sz w:val="24"/>
        </w:rPr>
        <w:t>3</w:t>
      </w:r>
      <w:r>
        <w:rPr>
          <w:rFonts w:hint="eastAsia" w:ascii="仿宋" w:hAnsi="仿宋" w:eastAsia="仿宋"/>
          <w:bCs/>
          <w:sz w:val="24"/>
        </w:rPr>
        <w:t>天内提出解决方案（特殊情况和不可抗拒因素除外）。</w:t>
      </w:r>
    </w:p>
    <w:p>
      <w:pPr>
        <w:spacing w:line="360" w:lineRule="auto"/>
        <w:contextualSpacing/>
        <w:jc w:val="left"/>
        <w:rPr>
          <w:rFonts w:ascii="仿宋" w:hAnsi="仿宋" w:eastAsia="仿宋"/>
          <w:bCs/>
          <w:sz w:val="24"/>
        </w:rPr>
      </w:pPr>
      <w:r>
        <w:rPr>
          <w:rFonts w:hint="eastAsia" w:ascii="仿宋" w:hAnsi="仿宋" w:eastAsia="仿宋"/>
          <w:bCs/>
          <w:sz w:val="24"/>
        </w:rPr>
        <w:t>7、最终服务商具备高性能计算平台，提供购置证明材料。</w:t>
      </w:r>
    </w:p>
    <w:p>
      <w:pPr>
        <w:spacing w:line="360" w:lineRule="auto"/>
        <w:contextualSpacing/>
        <w:jc w:val="left"/>
        <w:rPr>
          <w:rFonts w:ascii="仿宋" w:hAnsi="仿宋" w:eastAsia="仿宋"/>
          <w:bCs/>
          <w:sz w:val="24"/>
        </w:rPr>
      </w:pPr>
      <w:r>
        <w:rPr>
          <w:rFonts w:hint="eastAsia" w:ascii="仿宋" w:hAnsi="仿宋" w:eastAsia="仿宋"/>
          <w:bCs/>
          <w:sz w:val="24"/>
        </w:rPr>
        <w:t>8、最终服务商拥有智能化交付系统，并搭载自动化样本库。</w:t>
      </w:r>
    </w:p>
    <w:p>
      <w:pPr>
        <w:spacing w:line="360" w:lineRule="auto"/>
        <w:contextualSpacing/>
        <w:jc w:val="left"/>
        <w:rPr>
          <w:rFonts w:ascii="仿宋" w:hAnsi="仿宋" w:eastAsia="仿宋"/>
          <w:bCs/>
          <w:sz w:val="24"/>
        </w:rPr>
      </w:pPr>
      <w:r>
        <w:rPr>
          <w:rFonts w:hint="eastAsia" w:ascii="仿宋" w:hAnsi="仿宋" w:eastAsia="仿宋"/>
          <w:bCs/>
          <w:sz w:val="24"/>
        </w:rPr>
        <w:t>9、最终服务商配备项目团队，团队成员均具备相关工作经验且管理与实施需分工明确。项目管理人才需具有博士学历及高级职称。</w:t>
      </w:r>
    </w:p>
    <w:p>
      <w:pPr>
        <w:spacing w:line="360" w:lineRule="auto"/>
        <w:contextualSpacing/>
        <w:jc w:val="left"/>
        <w:rPr>
          <w:rFonts w:ascii="仿宋" w:hAnsi="仿宋" w:eastAsia="仿宋"/>
          <w:bCs/>
          <w:sz w:val="24"/>
        </w:rPr>
      </w:pPr>
      <w:r>
        <w:rPr>
          <w:rFonts w:hint="eastAsia" w:ascii="仿宋" w:hAnsi="仿宋" w:eastAsia="仿宋"/>
          <w:bCs/>
          <w:sz w:val="24"/>
        </w:rPr>
        <w:t>▲10、数据储存时间：</w:t>
      </w:r>
      <w:r>
        <w:rPr>
          <w:rFonts w:ascii="仿宋" w:hAnsi="仿宋" w:eastAsia="仿宋"/>
          <w:bCs/>
          <w:sz w:val="24"/>
        </w:rPr>
        <w:t>≥1</w:t>
      </w:r>
      <w:r>
        <w:rPr>
          <w:rFonts w:hint="eastAsia" w:ascii="仿宋" w:hAnsi="仿宋" w:eastAsia="仿宋"/>
          <w:bCs/>
          <w:sz w:val="24"/>
        </w:rPr>
        <w:t>个自然月，数据储存期间提供数据重新取回的服务，数据存储服务到期后，投标方应删除所有产生数据。</w:t>
      </w:r>
    </w:p>
    <w:p>
      <w:pPr>
        <w:spacing w:line="360" w:lineRule="auto"/>
        <w:contextualSpacing/>
        <w:jc w:val="left"/>
        <w:rPr>
          <w:rFonts w:ascii="仿宋" w:hAnsi="仿宋" w:eastAsia="仿宋"/>
          <w:bCs/>
          <w:sz w:val="24"/>
        </w:rPr>
      </w:pPr>
      <w:r>
        <w:rPr>
          <w:rFonts w:hint="eastAsia" w:ascii="仿宋" w:hAnsi="仿宋" w:eastAsia="仿宋"/>
          <w:bCs/>
          <w:sz w:val="24"/>
        </w:rPr>
        <w:t>11、完成服务后的</w:t>
      </w:r>
      <w:r>
        <w:rPr>
          <w:rFonts w:ascii="仿宋" w:hAnsi="仿宋" w:eastAsia="仿宋"/>
          <w:bCs/>
          <w:sz w:val="24"/>
        </w:rPr>
        <w:t>1</w:t>
      </w:r>
      <w:r>
        <w:rPr>
          <w:rFonts w:hint="eastAsia" w:ascii="仿宋" w:hAnsi="仿宋" w:eastAsia="仿宋"/>
          <w:bCs/>
          <w:sz w:val="24"/>
        </w:rPr>
        <w:t>年内，继续提供技术支持，并解答实验与分析过程中的技术问题。同时，工作日期间，技术咨询和售后服务响应时间≤</w:t>
      </w:r>
      <w:r>
        <w:rPr>
          <w:rFonts w:ascii="仿宋" w:hAnsi="仿宋" w:eastAsia="仿宋"/>
          <w:bCs/>
          <w:sz w:val="24"/>
        </w:rPr>
        <w:t>24</w:t>
      </w:r>
      <w:r>
        <w:rPr>
          <w:rFonts w:hint="eastAsia" w:ascii="仿宋" w:hAnsi="仿宋" w:eastAsia="仿宋"/>
          <w:bCs/>
          <w:sz w:val="24"/>
        </w:rPr>
        <w:t>小时。</w:t>
      </w:r>
    </w:p>
    <w:p>
      <w:pPr>
        <w:spacing w:line="360" w:lineRule="auto"/>
        <w:contextualSpacing/>
        <w:jc w:val="left"/>
        <w:rPr>
          <w:rFonts w:ascii="仿宋" w:hAnsi="仿宋" w:eastAsia="仿宋"/>
          <w:b/>
          <w:bCs/>
          <w:sz w:val="24"/>
        </w:rPr>
      </w:pPr>
      <w:r>
        <w:rPr>
          <w:rFonts w:hint="eastAsia" w:ascii="仿宋" w:hAnsi="仿宋" w:eastAsia="仿宋"/>
          <w:b/>
          <w:bCs/>
          <w:sz w:val="24"/>
        </w:rPr>
        <w:t>（二）高通量测序（细菌完成图）</w:t>
      </w:r>
    </w:p>
    <w:p>
      <w:pPr>
        <w:spacing w:line="360" w:lineRule="auto"/>
        <w:contextualSpacing/>
        <w:jc w:val="left"/>
        <w:rPr>
          <w:rFonts w:ascii="仿宋" w:hAnsi="仿宋" w:eastAsia="仿宋"/>
          <w:bCs/>
          <w:sz w:val="24"/>
        </w:rPr>
      </w:pPr>
      <w:r>
        <w:rPr>
          <w:rFonts w:hint="eastAsia" w:ascii="仿宋" w:hAnsi="仿宋" w:eastAsia="仿宋"/>
          <w:bCs/>
          <w:sz w:val="24"/>
        </w:rPr>
        <w:t>一、预估数量：</w:t>
      </w:r>
      <w:r>
        <w:rPr>
          <w:rFonts w:ascii="仿宋" w:hAnsi="仿宋" w:eastAsia="仿宋"/>
          <w:bCs/>
          <w:sz w:val="24"/>
        </w:rPr>
        <w:t>250</w:t>
      </w:r>
      <w:r>
        <w:rPr>
          <w:rFonts w:hint="eastAsia" w:ascii="仿宋" w:hAnsi="仿宋" w:eastAsia="仿宋"/>
          <w:bCs/>
          <w:sz w:val="24"/>
        </w:rPr>
        <w:t>例单菌样本。</w:t>
      </w:r>
    </w:p>
    <w:p>
      <w:pPr>
        <w:spacing w:line="360" w:lineRule="auto"/>
        <w:contextualSpacing/>
        <w:jc w:val="left"/>
        <w:rPr>
          <w:rFonts w:ascii="仿宋" w:hAnsi="仿宋" w:eastAsia="仿宋"/>
          <w:bCs/>
          <w:sz w:val="24"/>
        </w:rPr>
      </w:pPr>
      <w:r>
        <w:rPr>
          <w:rFonts w:hint="eastAsia" w:ascii="仿宋" w:hAnsi="仿宋" w:eastAsia="仿宋"/>
          <w:bCs/>
          <w:sz w:val="24"/>
        </w:rPr>
        <w:t>二、服务要求：</w:t>
      </w:r>
    </w:p>
    <w:p>
      <w:pPr>
        <w:spacing w:line="360" w:lineRule="auto"/>
        <w:contextualSpacing/>
        <w:jc w:val="left"/>
        <w:rPr>
          <w:rFonts w:ascii="仿宋" w:hAnsi="仿宋" w:eastAsia="仿宋"/>
          <w:bCs/>
          <w:sz w:val="24"/>
        </w:rPr>
      </w:pPr>
      <w:r>
        <w:rPr>
          <w:rFonts w:ascii="仿宋" w:hAnsi="仿宋" w:eastAsia="仿宋"/>
          <w:bCs/>
          <w:sz w:val="24"/>
        </w:rPr>
        <w:t>▲</w:t>
      </w:r>
      <w:r>
        <w:rPr>
          <w:rFonts w:hint="eastAsia" w:ascii="仿宋" w:hAnsi="仿宋" w:eastAsia="仿宋"/>
          <w:bCs/>
          <w:sz w:val="24"/>
        </w:rPr>
        <w:t>1、完成采购方提供的单菌样本基因组完成图测序以及生物信息学分析服务。</w:t>
      </w:r>
    </w:p>
    <w:p>
      <w:pPr>
        <w:spacing w:line="360" w:lineRule="auto"/>
        <w:contextualSpacing/>
        <w:jc w:val="left"/>
        <w:rPr>
          <w:rFonts w:ascii="仿宋" w:hAnsi="仿宋" w:eastAsia="仿宋"/>
          <w:bCs/>
          <w:sz w:val="24"/>
        </w:rPr>
      </w:pPr>
      <w:r>
        <w:rPr>
          <w:rFonts w:ascii="仿宋" w:hAnsi="仿宋" w:eastAsia="仿宋"/>
          <w:bCs/>
          <w:sz w:val="24"/>
        </w:rPr>
        <w:t>2</w:t>
      </w:r>
      <w:r>
        <w:rPr>
          <w:rFonts w:hint="eastAsia" w:ascii="仿宋" w:hAnsi="仿宋" w:eastAsia="仿宋"/>
          <w:bCs/>
          <w:sz w:val="24"/>
        </w:rPr>
        <w:t>、</w:t>
      </w:r>
      <w:r>
        <w:rPr>
          <w:rFonts w:ascii="仿宋" w:hAnsi="仿宋" w:eastAsia="仿宋"/>
          <w:bCs/>
          <w:sz w:val="24"/>
        </w:rPr>
        <w:t>DNA</w:t>
      </w:r>
      <w:r>
        <w:rPr>
          <w:rFonts w:hint="eastAsia" w:ascii="仿宋" w:hAnsi="仿宋" w:eastAsia="仿宋"/>
          <w:bCs/>
          <w:sz w:val="24"/>
        </w:rPr>
        <w:t>质检</w:t>
      </w:r>
    </w:p>
    <w:p>
      <w:pPr>
        <w:spacing w:line="360" w:lineRule="auto"/>
        <w:contextualSpacing/>
        <w:jc w:val="left"/>
        <w:rPr>
          <w:rFonts w:ascii="仿宋" w:hAnsi="仿宋" w:eastAsia="仿宋"/>
          <w:bCs/>
          <w:sz w:val="24"/>
        </w:rPr>
      </w:pPr>
      <w:r>
        <w:rPr>
          <w:rFonts w:hint="eastAsia" w:ascii="仿宋" w:hAnsi="仿宋" w:eastAsia="仿宋"/>
          <w:bCs/>
          <w:sz w:val="24"/>
        </w:rPr>
        <w:t>2.1、最终服务商需要对提供的</w:t>
      </w:r>
      <w:r>
        <w:rPr>
          <w:rFonts w:ascii="仿宋" w:hAnsi="仿宋" w:eastAsia="仿宋"/>
          <w:bCs/>
          <w:sz w:val="24"/>
        </w:rPr>
        <w:t>DNA</w:t>
      </w:r>
      <w:r>
        <w:rPr>
          <w:rFonts w:hint="eastAsia" w:ascii="仿宋" w:hAnsi="仿宋" w:eastAsia="仿宋"/>
          <w:bCs/>
          <w:sz w:val="24"/>
        </w:rPr>
        <w:t>样本进行质检。</w:t>
      </w:r>
    </w:p>
    <w:p>
      <w:pPr>
        <w:spacing w:line="360" w:lineRule="auto"/>
        <w:contextualSpacing/>
        <w:jc w:val="left"/>
        <w:rPr>
          <w:rFonts w:ascii="仿宋" w:hAnsi="仿宋" w:eastAsia="仿宋"/>
          <w:bCs/>
          <w:sz w:val="24"/>
        </w:rPr>
      </w:pPr>
      <w:r>
        <w:rPr>
          <w:rFonts w:hint="eastAsia" w:ascii="仿宋" w:hAnsi="仿宋" w:eastAsia="仿宋"/>
          <w:bCs/>
          <w:sz w:val="24"/>
        </w:rPr>
        <w:t>2.2、合格样品：</w:t>
      </w:r>
      <w:r>
        <w:rPr>
          <w:rFonts w:ascii="仿宋" w:hAnsi="仿宋" w:eastAsia="仿宋"/>
          <w:bCs/>
          <w:sz w:val="24"/>
        </w:rPr>
        <w:t>DNA</w:t>
      </w:r>
      <w:r>
        <w:rPr>
          <w:rFonts w:hint="eastAsia" w:ascii="仿宋" w:hAnsi="仿宋" w:eastAsia="仿宋"/>
          <w:bCs/>
          <w:sz w:val="24"/>
        </w:rPr>
        <w:t>总量≥</w:t>
      </w:r>
      <w:r>
        <w:rPr>
          <w:rFonts w:ascii="仿宋" w:hAnsi="仿宋" w:eastAsia="仿宋"/>
          <w:bCs/>
          <w:sz w:val="24"/>
        </w:rPr>
        <w:t>5ug</w:t>
      </w:r>
      <w:r>
        <w:rPr>
          <w:rFonts w:hint="eastAsia" w:ascii="仿宋" w:hAnsi="仿宋" w:eastAsia="仿宋"/>
          <w:bCs/>
          <w:sz w:val="24"/>
        </w:rPr>
        <w:t>即可；核酸浓度≥</w:t>
      </w:r>
      <w:r>
        <w:rPr>
          <w:rFonts w:ascii="仿宋" w:hAnsi="仿宋" w:eastAsia="仿宋"/>
          <w:bCs/>
          <w:sz w:val="24"/>
        </w:rPr>
        <w:t>20ng/μl</w:t>
      </w:r>
      <w:r>
        <w:rPr>
          <w:rFonts w:hint="eastAsia" w:ascii="仿宋" w:hAnsi="仿宋" w:eastAsia="仿宋"/>
          <w:bCs/>
          <w:sz w:val="24"/>
        </w:rPr>
        <w:t>即可。</w:t>
      </w:r>
    </w:p>
    <w:p>
      <w:pPr>
        <w:spacing w:line="360" w:lineRule="auto"/>
        <w:contextualSpacing/>
        <w:jc w:val="left"/>
        <w:rPr>
          <w:rFonts w:ascii="仿宋" w:hAnsi="仿宋" w:eastAsia="仿宋"/>
          <w:bCs/>
          <w:sz w:val="24"/>
        </w:rPr>
      </w:pPr>
      <w:r>
        <w:rPr>
          <w:rFonts w:hint="eastAsia" w:ascii="仿宋" w:hAnsi="仿宋" w:eastAsia="仿宋"/>
          <w:bCs/>
          <w:sz w:val="24"/>
        </w:rPr>
        <w:t>2.3、琼脂糖凝胶电泳确定</w:t>
      </w:r>
      <w:r>
        <w:rPr>
          <w:rFonts w:ascii="仿宋" w:hAnsi="仿宋" w:eastAsia="仿宋"/>
          <w:bCs/>
          <w:sz w:val="24"/>
        </w:rPr>
        <w:t>DNA</w:t>
      </w:r>
      <w:r>
        <w:rPr>
          <w:rFonts w:hint="eastAsia" w:ascii="仿宋" w:hAnsi="仿宋" w:eastAsia="仿宋"/>
          <w:bCs/>
          <w:sz w:val="24"/>
        </w:rPr>
        <w:t>质量，条带清晰，无</w:t>
      </w:r>
      <w:r>
        <w:rPr>
          <w:rFonts w:ascii="仿宋" w:hAnsi="仿宋" w:eastAsia="仿宋"/>
          <w:bCs/>
          <w:sz w:val="24"/>
        </w:rPr>
        <w:t>DNA</w:t>
      </w:r>
      <w:r>
        <w:rPr>
          <w:rFonts w:hint="eastAsia" w:ascii="仿宋" w:hAnsi="仿宋" w:eastAsia="仿宋"/>
          <w:bCs/>
          <w:sz w:val="24"/>
        </w:rPr>
        <w:t>污染，无蛋白污染。</w:t>
      </w:r>
    </w:p>
    <w:p>
      <w:pPr>
        <w:spacing w:line="360" w:lineRule="auto"/>
        <w:contextualSpacing/>
        <w:jc w:val="left"/>
        <w:rPr>
          <w:rFonts w:ascii="仿宋" w:hAnsi="仿宋" w:eastAsia="仿宋"/>
          <w:sz w:val="24"/>
        </w:rPr>
      </w:pPr>
      <w:r>
        <w:rPr>
          <w:rFonts w:ascii="仿宋" w:hAnsi="仿宋" w:eastAsia="仿宋"/>
          <w:bCs/>
          <w:sz w:val="24"/>
        </w:rPr>
        <w:t>▲3</w:t>
      </w:r>
      <w:r>
        <w:rPr>
          <w:rFonts w:hint="eastAsia" w:ascii="仿宋" w:hAnsi="仿宋" w:eastAsia="仿宋"/>
          <w:bCs/>
          <w:sz w:val="24"/>
        </w:rPr>
        <w:t>、测序平台：二代测序利用</w:t>
      </w:r>
      <w:r>
        <w:rPr>
          <w:rFonts w:ascii="仿宋" w:hAnsi="仿宋" w:eastAsia="仿宋"/>
          <w:bCs/>
          <w:sz w:val="24"/>
        </w:rPr>
        <w:t>NovaSeq</w:t>
      </w:r>
      <w:r>
        <w:rPr>
          <w:rFonts w:hint="eastAsia" w:ascii="宋体" w:hAnsi="宋体" w:cs="宋体"/>
          <w:bCs/>
          <w:sz w:val="24"/>
        </w:rPr>
        <w:t>™</w:t>
      </w:r>
      <w:r>
        <w:rPr>
          <w:rFonts w:ascii="仿宋" w:hAnsi="仿宋" w:eastAsia="仿宋"/>
          <w:bCs/>
          <w:sz w:val="24"/>
        </w:rPr>
        <w:t xml:space="preserve"> X Plus</w:t>
      </w:r>
      <w:r>
        <w:rPr>
          <w:rFonts w:hint="eastAsia" w:ascii="仿宋" w:hAnsi="仿宋" w:eastAsia="仿宋"/>
          <w:bCs/>
          <w:sz w:val="24"/>
        </w:rPr>
        <w:t>平台，测序策略</w:t>
      </w:r>
      <w:r>
        <w:rPr>
          <w:rFonts w:ascii="仿宋" w:hAnsi="仿宋" w:eastAsia="仿宋"/>
          <w:bCs/>
          <w:sz w:val="24"/>
        </w:rPr>
        <w:t>PE150</w:t>
      </w:r>
      <w:r>
        <w:rPr>
          <w:rFonts w:hint="eastAsia" w:ascii="仿宋" w:hAnsi="仿宋" w:eastAsia="仿宋"/>
          <w:bCs/>
          <w:sz w:val="24"/>
        </w:rPr>
        <w:t>；</w:t>
      </w:r>
      <w:r>
        <w:rPr>
          <w:rFonts w:hint="eastAsia" w:ascii="仿宋" w:hAnsi="仿宋" w:eastAsia="仿宋"/>
          <w:sz w:val="24"/>
        </w:rPr>
        <w:t>三代测序，利用</w:t>
      </w:r>
      <w:r>
        <w:rPr>
          <w:rFonts w:ascii="仿宋" w:hAnsi="仿宋" w:eastAsia="仿宋"/>
          <w:sz w:val="24"/>
        </w:rPr>
        <w:t>PacBio sequel IIe</w:t>
      </w:r>
      <w:r>
        <w:rPr>
          <w:rFonts w:hint="eastAsia" w:ascii="仿宋" w:hAnsi="仿宋" w:eastAsia="仿宋"/>
          <w:sz w:val="24"/>
        </w:rPr>
        <w:t>平台。</w:t>
      </w:r>
    </w:p>
    <w:p>
      <w:pPr>
        <w:spacing w:line="360" w:lineRule="auto"/>
        <w:contextualSpacing/>
        <w:jc w:val="left"/>
        <w:rPr>
          <w:rFonts w:ascii="仿宋" w:hAnsi="仿宋" w:eastAsia="仿宋"/>
          <w:bCs/>
          <w:sz w:val="24"/>
        </w:rPr>
      </w:pPr>
      <w:r>
        <w:rPr>
          <w:rFonts w:ascii="仿宋" w:hAnsi="仿宋" w:eastAsia="仿宋"/>
          <w:bCs/>
          <w:sz w:val="24"/>
        </w:rPr>
        <w:t>4</w:t>
      </w:r>
      <w:r>
        <w:rPr>
          <w:rFonts w:hint="eastAsia" w:ascii="仿宋" w:hAnsi="仿宋" w:eastAsia="仿宋"/>
          <w:bCs/>
          <w:sz w:val="24"/>
        </w:rPr>
        <w:t>、测序数据量：平均每个样品测序产生的原始数据量</w:t>
      </w:r>
      <w:r>
        <w:rPr>
          <w:rFonts w:ascii="仿宋" w:hAnsi="仿宋" w:eastAsia="仿宋"/>
          <w:bCs/>
          <w:sz w:val="24"/>
        </w:rPr>
        <w:t>≥1Gbyte</w:t>
      </w:r>
      <w:r>
        <w:rPr>
          <w:rFonts w:hint="eastAsia" w:ascii="仿宋" w:hAnsi="仿宋" w:eastAsia="仿宋"/>
          <w:bCs/>
          <w:sz w:val="24"/>
        </w:rPr>
        <w:t>。</w:t>
      </w:r>
    </w:p>
    <w:p>
      <w:pPr>
        <w:spacing w:line="360" w:lineRule="auto"/>
        <w:contextualSpacing/>
        <w:jc w:val="left"/>
        <w:rPr>
          <w:rFonts w:ascii="仿宋" w:hAnsi="仿宋" w:eastAsia="仿宋"/>
          <w:bCs/>
          <w:sz w:val="24"/>
        </w:rPr>
      </w:pPr>
      <w:r>
        <w:rPr>
          <w:rFonts w:ascii="仿宋" w:hAnsi="仿宋" w:eastAsia="仿宋"/>
          <w:bCs/>
          <w:sz w:val="24"/>
        </w:rPr>
        <w:t>5</w:t>
      </w:r>
      <w:r>
        <w:rPr>
          <w:rFonts w:hint="eastAsia" w:ascii="仿宋" w:hAnsi="仿宋" w:eastAsia="仿宋"/>
          <w:bCs/>
          <w:sz w:val="24"/>
        </w:rPr>
        <w:t>、测序质量：</w:t>
      </w:r>
    </w:p>
    <w:p>
      <w:pPr>
        <w:spacing w:line="360" w:lineRule="auto"/>
        <w:contextualSpacing/>
        <w:jc w:val="left"/>
        <w:rPr>
          <w:rFonts w:ascii="仿宋" w:hAnsi="仿宋" w:eastAsia="仿宋"/>
          <w:bCs/>
          <w:sz w:val="24"/>
        </w:rPr>
      </w:pPr>
      <w:r>
        <w:rPr>
          <w:rFonts w:hint="eastAsia" w:ascii="仿宋" w:hAnsi="仿宋" w:eastAsia="仿宋"/>
          <w:bCs/>
          <w:sz w:val="24"/>
        </w:rPr>
        <w:t>5.1、基因组覆盖度</w:t>
      </w:r>
      <w:r>
        <w:rPr>
          <w:rFonts w:ascii="仿宋" w:hAnsi="仿宋" w:eastAsia="仿宋"/>
          <w:bCs/>
          <w:sz w:val="24"/>
        </w:rPr>
        <w:t>≥95%</w:t>
      </w:r>
      <w:r>
        <w:rPr>
          <w:rFonts w:hint="eastAsia" w:ascii="仿宋" w:hAnsi="仿宋" w:eastAsia="仿宋"/>
          <w:bCs/>
          <w:sz w:val="24"/>
        </w:rPr>
        <w:t>，基因区覆盖度</w:t>
      </w:r>
      <w:r>
        <w:rPr>
          <w:rFonts w:ascii="仿宋" w:hAnsi="仿宋" w:eastAsia="仿宋"/>
          <w:bCs/>
          <w:sz w:val="24"/>
        </w:rPr>
        <w:t>≥98%</w:t>
      </w:r>
      <w:r>
        <w:rPr>
          <w:rFonts w:hint="eastAsia" w:ascii="仿宋" w:hAnsi="仿宋" w:eastAsia="仿宋"/>
          <w:bCs/>
          <w:sz w:val="24"/>
        </w:rPr>
        <w:t>，整体覆盖深度</w:t>
      </w:r>
      <w:r>
        <w:rPr>
          <w:rFonts w:ascii="仿宋" w:hAnsi="仿宋" w:eastAsia="仿宋"/>
          <w:bCs/>
          <w:sz w:val="24"/>
        </w:rPr>
        <w:t>≥100×</w:t>
      </w:r>
      <w:r>
        <w:rPr>
          <w:rFonts w:hint="eastAsia" w:ascii="仿宋" w:hAnsi="仿宋" w:eastAsia="仿宋"/>
          <w:bCs/>
          <w:sz w:val="24"/>
        </w:rPr>
        <w:t>。</w:t>
      </w:r>
    </w:p>
    <w:p>
      <w:pPr>
        <w:spacing w:line="360" w:lineRule="auto"/>
        <w:contextualSpacing/>
        <w:jc w:val="left"/>
        <w:rPr>
          <w:rFonts w:ascii="仿宋" w:hAnsi="仿宋" w:eastAsia="仿宋"/>
          <w:bCs/>
          <w:sz w:val="24"/>
        </w:rPr>
      </w:pPr>
      <w:r>
        <w:rPr>
          <w:rFonts w:hint="eastAsia" w:ascii="仿宋" w:hAnsi="仿宋" w:eastAsia="仿宋"/>
          <w:bCs/>
          <w:sz w:val="24"/>
        </w:rPr>
        <w:t>5.2、二代测序碱基数据过滤后获得的有效数据在</w:t>
      </w:r>
      <w:r>
        <w:rPr>
          <w:rFonts w:ascii="仿宋" w:hAnsi="仿宋" w:eastAsia="仿宋"/>
          <w:bCs/>
          <w:sz w:val="24"/>
        </w:rPr>
        <w:t>Q30</w:t>
      </w:r>
      <w:r>
        <w:rPr>
          <w:rFonts w:hint="eastAsia" w:ascii="仿宋" w:hAnsi="仿宋" w:eastAsia="仿宋"/>
          <w:bCs/>
          <w:sz w:val="24"/>
        </w:rPr>
        <w:t>水平（即碱基正确识别率超过</w:t>
      </w:r>
      <w:r>
        <w:rPr>
          <w:rFonts w:ascii="仿宋" w:hAnsi="仿宋" w:eastAsia="仿宋"/>
          <w:bCs/>
          <w:sz w:val="24"/>
        </w:rPr>
        <w:t>99.9%</w:t>
      </w:r>
      <w:r>
        <w:rPr>
          <w:rFonts w:hint="eastAsia" w:ascii="仿宋" w:hAnsi="仿宋" w:eastAsia="仿宋"/>
          <w:bCs/>
          <w:sz w:val="24"/>
        </w:rPr>
        <w:t>）的碱基占总体碱基的比例</w:t>
      </w:r>
      <w:r>
        <w:rPr>
          <w:rFonts w:ascii="仿宋" w:hAnsi="仿宋" w:eastAsia="仿宋"/>
          <w:bCs/>
          <w:sz w:val="24"/>
        </w:rPr>
        <w:t>≥88%</w:t>
      </w:r>
      <w:r>
        <w:rPr>
          <w:rFonts w:hint="eastAsia" w:ascii="仿宋" w:hAnsi="仿宋" w:eastAsia="仿宋"/>
          <w:bCs/>
          <w:sz w:val="24"/>
        </w:rPr>
        <w:t>；在</w:t>
      </w:r>
      <w:r>
        <w:rPr>
          <w:rFonts w:ascii="仿宋" w:hAnsi="仿宋" w:eastAsia="仿宋"/>
          <w:bCs/>
          <w:sz w:val="24"/>
        </w:rPr>
        <w:t>Q20</w:t>
      </w:r>
      <w:r>
        <w:rPr>
          <w:rFonts w:hint="eastAsia" w:ascii="仿宋" w:hAnsi="仿宋" w:eastAsia="仿宋"/>
          <w:bCs/>
          <w:sz w:val="24"/>
        </w:rPr>
        <w:t>水平（即碱基正确识别率超过</w:t>
      </w:r>
      <w:r>
        <w:rPr>
          <w:rFonts w:ascii="仿宋" w:hAnsi="仿宋" w:eastAsia="仿宋"/>
          <w:bCs/>
          <w:sz w:val="24"/>
        </w:rPr>
        <w:t>99%</w:t>
      </w:r>
      <w:r>
        <w:rPr>
          <w:rFonts w:hint="eastAsia" w:ascii="仿宋" w:hAnsi="仿宋" w:eastAsia="仿宋"/>
          <w:bCs/>
          <w:sz w:val="24"/>
        </w:rPr>
        <w:t>）的碱基占总体碱基的比例</w:t>
      </w:r>
      <w:r>
        <w:rPr>
          <w:rFonts w:ascii="仿宋" w:hAnsi="仿宋" w:eastAsia="仿宋"/>
          <w:bCs/>
          <w:sz w:val="24"/>
        </w:rPr>
        <w:t>≥95%</w:t>
      </w:r>
      <w:r>
        <w:rPr>
          <w:rFonts w:hint="eastAsia" w:ascii="仿宋" w:hAnsi="仿宋" w:eastAsia="仿宋"/>
          <w:bCs/>
          <w:sz w:val="24"/>
        </w:rPr>
        <w:t>。</w:t>
      </w:r>
    </w:p>
    <w:p>
      <w:pPr>
        <w:spacing w:line="360" w:lineRule="auto"/>
        <w:contextualSpacing/>
        <w:rPr>
          <w:rFonts w:ascii="仿宋" w:hAnsi="仿宋" w:eastAsia="仿宋"/>
          <w:bCs/>
          <w:sz w:val="24"/>
        </w:rPr>
      </w:pPr>
      <w:r>
        <w:rPr>
          <w:rFonts w:ascii="仿宋" w:hAnsi="仿宋" w:eastAsia="仿宋"/>
          <w:bCs/>
          <w:sz w:val="24"/>
        </w:rPr>
        <w:t>6</w:t>
      </w:r>
      <w:r>
        <w:rPr>
          <w:rFonts w:hint="eastAsia" w:ascii="仿宋" w:hAnsi="仿宋" w:eastAsia="仿宋"/>
          <w:bCs/>
          <w:sz w:val="24"/>
        </w:rPr>
        <w:t>、生物信息学分析包括：</w:t>
      </w:r>
    </w:p>
    <w:p>
      <w:pPr>
        <w:spacing w:line="360" w:lineRule="auto"/>
        <w:contextualSpacing/>
        <w:rPr>
          <w:rFonts w:ascii="仿宋" w:hAnsi="仿宋" w:eastAsia="仿宋"/>
          <w:bCs/>
          <w:sz w:val="24"/>
        </w:rPr>
      </w:pPr>
      <w:r>
        <w:rPr>
          <w:rFonts w:hint="eastAsia" w:ascii="仿宋" w:hAnsi="仿宋" w:eastAsia="仿宋"/>
          <w:bCs/>
          <w:sz w:val="24"/>
        </w:rPr>
        <w:t>6.1、样品组装：选择最优的参数组装筛选获得基因组结果，采用</w:t>
      </w:r>
      <w:r>
        <w:rPr>
          <w:rFonts w:ascii="仿宋" w:hAnsi="仿宋" w:eastAsia="仿宋"/>
          <w:bCs/>
          <w:sz w:val="24"/>
        </w:rPr>
        <w:t>SMRT Link v5.1.0</w:t>
      </w:r>
      <w:r>
        <w:rPr>
          <w:rFonts w:hint="eastAsia" w:ascii="仿宋" w:hAnsi="仿宋" w:eastAsia="仿宋"/>
          <w:bCs/>
          <w:sz w:val="24"/>
        </w:rPr>
        <w:t>软件、</w:t>
      </w:r>
      <w:r>
        <w:rPr>
          <w:rFonts w:ascii="仿宋" w:hAnsi="仿宋" w:eastAsia="仿宋"/>
          <w:bCs/>
          <w:sz w:val="24"/>
        </w:rPr>
        <w:t>arrow</w:t>
      </w:r>
      <w:r>
        <w:rPr>
          <w:rFonts w:hint="eastAsia" w:ascii="仿宋" w:hAnsi="仿宋" w:eastAsia="仿宋"/>
          <w:bCs/>
          <w:sz w:val="24"/>
        </w:rPr>
        <w:t>等软件对初步组装结果进行优化和补洞，最终的组装结果达到</w:t>
      </w:r>
      <w:r>
        <w:rPr>
          <w:rFonts w:ascii="仿宋" w:hAnsi="仿宋" w:eastAsia="仿宋"/>
          <w:bCs/>
          <w:sz w:val="24"/>
        </w:rPr>
        <w:t>0gap</w:t>
      </w:r>
      <w:r>
        <w:rPr>
          <w:rFonts w:hint="eastAsia" w:ascii="仿宋" w:hAnsi="仿宋" w:eastAsia="仿宋"/>
          <w:bCs/>
          <w:sz w:val="24"/>
        </w:rPr>
        <w:t>。</w:t>
      </w:r>
    </w:p>
    <w:p>
      <w:pPr>
        <w:spacing w:line="360" w:lineRule="auto"/>
        <w:contextualSpacing/>
        <w:rPr>
          <w:rFonts w:ascii="仿宋" w:hAnsi="仿宋" w:eastAsia="仿宋"/>
          <w:bCs/>
          <w:sz w:val="24"/>
        </w:rPr>
      </w:pPr>
      <w:r>
        <w:rPr>
          <w:rFonts w:hint="eastAsia" w:ascii="仿宋" w:hAnsi="仿宋" w:eastAsia="仿宋"/>
          <w:bCs/>
          <w:sz w:val="24"/>
        </w:rPr>
        <w:t>6.2、基因组注释：使用</w:t>
      </w:r>
      <w:r>
        <w:rPr>
          <w:rFonts w:ascii="仿宋" w:hAnsi="仿宋" w:eastAsia="仿宋"/>
          <w:bCs/>
          <w:sz w:val="24"/>
        </w:rPr>
        <w:t>GeneMarkS</w:t>
      </w:r>
      <w:r>
        <w:rPr>
          <w:rFonts w:hint="eastAsia" w:ascii="仿宋" w:hAnsi="仿宋" w:eastAsia="仿宋"/>
          <w:bCs/>
          <w:sz w:val="24"/>
        </w:rPr>
        <w:t>对新测序的基因组进行编码基因预测。</w:t>
      </w:r>
    </w:p>
    <w:p>
      <w:pPr>
        <w:spacing w:line="360" w:lineRule="auto"/>
        <w:contextualSpacing/>
        <w:rPr>
          <w:rFonts w:ascii="仿宋" w:hAnsi="仿宋" w:eastAsia="仿宋"/>
          <w:bCs/>
          <w:sz w:val="24"/>
        </w:rPr>
      </w:pPr>
      <w:r>
        <w:rPr>
          <w:rFonts w:hint="eastAsia" w:ascii="仿宋" w:hAnsi="仿宋" w:eastAsia="仿宋"/>
          <w:bCs/>
          <w:sz w:val="24"/>
        </w:rPr>
        <w:t>6.3、基因组组分分析：包括编码基因预测和重复序列、非编码</w:t>
      </w:r>
      <w:r>
        <w:rPr>
          <w:rFonts w:ascii="仿宋" w:hAnsi="仿宋" w:eastAsia="仿宋"/>
          <w:bCs/>
          <w:sz w:val="24"/>
        </w:rPr>
        <w:t xml:space="preserve"> RNA</w:t>
      </w:r>
      <w:r>
        <w:rPr>
          <w:rFonts w:hint="eastAsia" w:ascii="仿宋" w:hAnsi="仿宋" w:eastAsia="仿宋"/>
          <w:bCs/>
          <w:sz w:val="24"/>
        </w:rPr>
        <w:t>分析。</w:t>
      </w:r>
    </w:p>
    <w:p>
      <w:pPr>
        <w:spacing w:line="360" w:lineRule="auto"/>
        <w:contextualSpacing/>
        <w:rPr>
          <w:rFonts w:ascii="仿宋" w:hAnsi="仿宋" w:eastAsia="仿宋"/>
          <w:bCs/>
          <w:sz w:val="24"/>
        </w:rPr>
      </w:pPr>
      <w:r>
        <w:rPr>
          <w:rFonts w:hint="eastAsia" w:ascii="仿宋" w:hAnsi="仿宋" w:eastAsia="仿宋"/>
          <w:bCs/>
          <w:sz w:val="24"/>
        </w:rPr>
        <w:t>6.4、基因功能注释：</w:t>
      </w:r>
      <w:r>
        <w:rPr>
          <w:rFonts w:ascii="仿宋" w:hAnsi="仿宋" w:eastAsia="仿宋"/>
          <w:bCs/>
          <w:sz w:val="24"/>
        </w:rPr>
        <w:t>NR</w:t>
      </w:r>
      <w:r>
        <w:rPr>
          <w:rFonts w:hint="eastAsia" w:ascii="仿宋" w:hAnsi="仿宋" w:eastAsia="仿宋"/>
          <w:bCs/>
          <w:sz w:val="24"/>
        </w:rPr>
        <w:t>、</w:t>
      </w:r>
      <w:r>
        <w:rPr>
          <w:rFonts w:ascii="仿宋" w:hAnsi="仿宋" w:eastAsia="仿宋"/>
          <w:bCs/>
          <w:sz w:val="24"/>
        </w:rPr>
        <w:t xml:space="preserve">GO </w:t>
      </w:r>
      <w:r>
        <w:rPr>
          <w:rFonts w:hint="eastAsia" w:ascii="仿宋" w:hAnsi="仿宋" w:eastAsia="仿宋"/>
          <w:bCs/>
          <w:sz w:val="24"/>
        </w:rPr>
        <w:t>、</w:t>
      </w:r>
      <w:r>
        <w:rPr>
          <w:rFonts w:ascii="仿宋" w:hAnsi="仿宋" w:eastAsia="仿宋"/>
          <w:bCs/>
          <w:sz w:val="24"/>
        </w:rPr>
        <w:t>COG</w:t>
      </w:r>
      <w:r>
        <w:rPr>
          <w:rFonts w:hint="eastAsia" w:ascii="仿宋" w:hAnsi="仿宋" w:eastAsia="仿宋"/>
          <w:bCs/>
          <w:sz w:val="24"/>
        </w:rPr>
        <w:t>、</w:t>
      </w:r>
      <w:r>
        <w:rPr>
          <w:rFonts w:ascii="仿宋" w:hAnsi="仿宋" w:eastAsia="仿宋"/>
          <w:bCs/>
          <w:sz w:val="24"/>
        </w:rPr>
        <w:t>KEGG</w:t>
      </w:r>
      <w:r>
        <w:rPr>
          <w:rFonts w:hint="eastAsia" w:ascii="仿宋" w:hAnsi="仿宋" w:eastAsia="仿宋"/>
          <w:bCs/>
          <w:sz w:val="24"/>
        </w:rPr>
        <w:t>、</w:t>
      </w:r>
      <w:r>
        <w:rPr>
          <w:rFonts w:ascii="仿宋" w:hAnsi="仿宋" w:eastAsia="仿宋"/>
          <w:bCs/>
          <w:sz w:val="24"/>
        </w:rPr>
        <w:t>Pfam</w:t>
      </w:r>
      <w:r>
        <w:rPr>
          <w:rFonts w:hint="eastAsia" w:ascii="仿宋" w:hAnsi="仿宋" w:eastAsia="仿宋"/>
          <w:bCs/>
          <w:sz w:val="24"/>
        </w:rPr>
        <w:t>、</w:t>
      </w:r>
      <w:r>
        <w:rPr>
          <w:rFonts w:ascii="仿宋" w:hAnsi="仿宋" w:eastAsia="仿宋"/>
          <w:bCs/>
          <w:sz w:val="24"/>
        </w:rPr>
        <w:t>SwissProt</w:t>
      </w:r>
      <w:r>
        <w:rPr>
          <w:rFonts w:hint="eastAsia" w:ascii="仿宋" w:hAnsi="仿宋" w:eastAsia="仿宋"/>
          <w:bCs/>
          <w:sz w:val="24"/>
        </w:rPr>
        <w:t>等。</w:t>
      </w:r>
    </w:p>
    <w:p>
      <w:pPr>
        <w:spacing w:line="360" w:lineRule="auto"/>
        <w:contextualSpacing/>
        <w:rPr>
          <w:rFonts w:ascii="仿宋" w:hAnsi="仿宋" w:eastAsia="仿宋"/>
          <w:bCs/>
          <w:sz w:val="24"/>
        </w:rPr>
      </w:pPr>
      <w:r>
        <w:rPr>
          <w:rFonts w:hint="eastAsia" w:ascii="仿宋" w:hAnsi="仿宋" w:eastAsia="仿宋"/>
          <w:bCs/>
          <w:sz w:val="24"/>
        </w:rPr>
        <w:t>6.5、基因组圈图：包含基因组修饰分析、质粒基因组圈图。</w:t>
      </w:r>
    </w:p>
    <w:p>
      <w:pPr>
        <w:spacing w:line="360" w:lineRule="auto"/>
        <w:contextualSpacing/>
        <w:rPr>
          <w:rFonts w:ascii="仿宋" w:hAnsi="仿宋" w:eastAsia="仿宋"/>
          <w:bCs/>
          <w:sz w:val="24"/>
        </w:rPr>
      </w:pPr>
      <w:r>
        <w:rPr>
          <w:rFonts w:hint="eastAsia" w:ascii="仿宋" w:hAnsi="仿宋" w:eastAsia="仿宋"/>
          <w:bCs/>
          <w:sz w:val="24"/>
        </w:rPr>
        <w:t>6.6、动物病原细菌致病性和耐药性分析：分泌系统效应蛋白预测</w:t>
      </w:r>
      <w:r>
        <w:rPr>
          <w:rFonts w:ascii="仿宋" w:hAnsi="仿宋" w:eastAsia="仿宋"/>
          <w:bCs/>
          <w:sz w:val="24"/>
        </w:rPr>
        <w:t>(</w:t>
      </w:r>
      <w:r>
        <w:rPr>
          <w:rFonts w:hint="eastAsia" w:ascii="仿宋" w:hAnsi="仿宋" w:eastAsia="仿宋"/>
          <w:bCs/>
          <w:sz w:val="24"/>
        </w:rPr>
        <w:t>革兰氏阴性菌</w:t>
      </w:r>
      <w:r>
        <w:rPr>
          <w:rFonts w:ascii="仿宋" w:hAnsi="仿宋" w:eastAsia="仿宋"/>
          <w:bCs/>
          <w:sz w:val="24"/>
        </w:rPr>
        <w:t>)</w:t>
      </w:r>
      <w:r>
        <w:rPr>
          <w:rFonts w:hint="eastAsia" w:ascii="仿宋" w:hAnsi="仿宋" w:eastAsia="仿宋"/>
          <w:bCs/>
          <w:sz w:val="24"/>
        </w:rPr>
        <w:t>、病原与宿主互作数据库</w:t>
      </w:r>
      <w:r>
        <w:rPr>
          <w:rFonts w:ascii="仿宋" w:hAnsi="仿宋" w:eastAsia="仿宋"/>
          <w:bCs/>
          <w:sz w:val="24"/>
        </w:rPr>
        <w:t>(PHI)</w:t>
      </w:r>
      <w:r>
        <w:rPr>
          <w:rFonts w:hint="eastAsia" w:ascii="仿宋" w:hAnsi="仿宋" w:eastAsia="仿宋"/>
          <w:bCs/>
          <w:sz w:val="24"/>
        </w:rPr>
        <w:t>注释、毒力因子</w:t>
      </w:r>
      <w:r>
        <w:rPr>
          <w:rFonts w:ascii="仿宋" w:hAnsi="仿宋" w:eastAsia="仿宋"/>
          <w:bCs/>
          <w:sz w:val="24"/>
        </w:rPr>
        <w:t>(VF)</w:t>
      </w:r>
      <w:r>
        <w:rPr>
          <w:rFonts w:hint="eastAsia" w:ascii="仿宋" w:hAnsi="仿宋" w:eastAsia="仿宋"/>
          <w:bCs/>
          <w:sz w:val="24"/>
        </w:rPr>
        <w:t>注释、耐药基因</w:t>
      </w:r>
      <w:r>
        <w:rPr>
          <w:rFonts w:ascii="仿宋" w:hAnsi="仿宋" w:eastAsia="仿宋"/>
          <w:bCs/>
          <w:sz w:val="24"/>
        </w:rPr>
        <w:t>(ARDB</w:t>
      </w:r>
      <w:r>
        <w:rPr>
          <w:rFonts w:hint="eastAsia" w:ascii="仿宋" w:hAnsi="仿宋" w:eastAsia="仿宋"/>
          <w:bCs/>
          <w:sz w:val="24"/>
        </w:rPr>
        <w:t>、</w:t>
      </w:r>
      <w:r>
        <w:rPr>
          <w:rFonts w:ascii="仿宋" w:hAnsi="仿宋" w:eastAsia="仿宋"/>
          <w:bCs/>
          <w:sz w:val="24"/>
        </w:rPr>
        <w:t xml:space="preserve"> CARD)</w:t>
      </w:r>
      <w:r>
        <w:rPr>
          <w:rFonts w:hint="eastAsia" w:ascii="仿宋" w:hAnsi="仿宋" w:eastAsia="仿宋"/>
          <w:bCs/>
          <w:sz w:val="24"/>
        </w:rPr>
        <w:t>注释、信号肽、跨膜结构及分泌蛋白预测、次级代谢产物基因簇注释。</w:t>
      </w:r>
    </w:p>
    <w:p>
      <w:pPr>
        <w:spacing w:line="360" w:lineRule="auto"/>
        <w:contextualSpacing/>
        <w:rPr>
          <w:rFonts w:ascii="仿宋" w:hAnsi="仿宋" w:eastAsia="仿宋"/>
          <w:bCs/>
          <w:sz w:val="24"/>
        </w:rPr>
      </w:pPr>
      <w:r>
        <w:rPr>
          <w:rFonts w:hint="eastAsia" w:ascii="仿宋" w:hAnsi="仿宋" w:eastAsia="仿宋"/>
          <w:bCs/>
          <w:sz w:val="24"/>
        </w:rPr>
        <w:t>6.7、转座子分析。</w:t>
      </w:r>
    </w:p>
    <w:p>
      <w:pPr>
        <w:spacing w:line="360" w:lineRule="auto"/>
        <w:contextualSpacing/>
        <w:rPr>
          <w:rFonts w:ascii="仿宋" w:hAnsi="仿宋" w:eastAsia="仿宋"/>
          <w:bCs/>
          <w:sz w:val="24"/>
        </w:rPr>
      </w:pPr>
      <w:r>
        <w:rPr>
          <w:rFonts w:hint="eastAsia" w:ascii="仿宋" w:hAnsi="仿宋" w:eastAsia="仿宋"/>
          <w:bCs/>
          <w:sz w:val="24"/>
        </w:rPr>
        <w:t>6.8、比较基因组分析：脑阔共线性分析、</w:t>
      </w:r>
      <w:r>
        <w:rPr>
          <w:rFonts w:ascii="仿宋" w:hAnsi="仿宋" w:eastAsia="仿宋"/>
          <w:bCs/>
          <w:sz w:val="24"/>
        </w:rPr>
        <w:t xml:space="preserve">SNP/InDel/SV </w:t>
      </w:r>
      <w:r>
        <w:rPr>
          <w:rFonts w:hint="eastAsia" w:ascii="仿宋" w:hAnsi="仿宋" w:eastAsia="仿宋"/>
          <w:bCs/>
          <w:sz w:val="24"/>
        </w:rPr>
        <w:t>检测及注释。</w:t>
      </w:r>
    </w:p>
    <w:p>
      <w:pPr>
        <w:spacing w:line="360" w:lineRule="auto"/>
        <w:contextualSpacing/>
        <w:rPr>
          <w:rFonts w:ascii="仿宋" w:hAnsi="仿宋" w:eastAsia="仿宋"/>
          <w:bCs/>
          <w:sz w:val="24"/>
        </w:rPr>
      </w:pPr>
      <w:r>
        <w:rPr>
          <w:rFonts w:hint="eastAsia" w:ascii="仿宋" w:hAnsi="仿宋" w:eastAsia="仿宋"/>
          <w:bCs/>
          <w:sz w:val="24"/>
        </w:rPr>
        <w:t>6.9、群体进化分析：包括基因家族分析、</w:t>
      </w:r>
      <w:r>
        <w:rPr>
          <w:rFonts w:ascii="仿宋" w:hAnsi="仿宋" w:eastAsia="仿宋"/>
          <w:bCs/>
          <w:sz w:val="24"/>
        </w:rPr>
        <w:t xml:space="preserve">Core-pan </w:t>
      </w:r>
      <w:r>
        <w:rPr>
          <w:rFonts w:hint="eastAsia" w:ascii="仿宋" w:hAnsi="仿宋" w:eastAsia="仿宋"/>
          <w:bCs/>
          <w:sz w:val="24"/>
        </w:rPr>
        <w:t>基因分析、群体进化树分析、进化选择压力分析、群体进化分歧时间预测、群体地理传播途径预测。</w:t>
      </w:r>
    </w:p>
    <w:p>
      <w:pPr>
        <w:spacing w:line="360" w:lineRule="auto"/>
        <w:contextualSpacing/>
        <w:rPr>
          <w:rFonts w:ascii="仿宋" w:hAnsi="仿宋" w:eastAsia="仿宋"/>
          <w:bCs/>
          <w:sz w:val="24"/>
        </w:rPr>
      </w:pPr>
      <w:r>
        <w:rPr>
          <w:rFonts w:hint="eastAsia" w:ascii="仿宋" w:hAnsi="仿宋" w:eastAsia="仿宋"/>
          <w:bCs/>
          <w:sz w:val="24"/>
        </w:rPr>
        <w:t>6.10、物种分型分析：包括</w:t>
      </w:r>
      <w:r>
        <w:rPr>
          <w:rFonts w:ascii="仿宋" w:hAnsi="仿宋" w:eastAsia="仿宋"/>
          <w:bCs/>
          <w:sz w:val="24"/>
        </w:rPr>
        <w:t>ANI</w:t>
      </w:r>
      <w:r>
        <w:rPr>
          <w:rFonts w:hint="eastAsia" w:ascii="仿宋" w:hAnsi="仿宋" w:eastAsia="仿宋"/>
          <w:bCs/>
          <w:sz w:val="24"/>
        </w:rPr>
        <w:t>、</w:t>
      </w:r>
      <w:r>
        <w:rPr>
          <w:rFonts w:ascii="仿宋" w:hAnsi="仿宋" w:eastAsia="仿宋"/>
          <w:bCs/>
          <w:sz w:val="24"/>
        </w:rPr>
        <w:t>cgMLST</w:t>
      </w:r>
      <w:r>
        <w:rPr>
          <w:rFonts w:hint="eastAsia" w:ascii="仿宋" w:hAnsi="仿宋" w:eastAsia="仿宋"/>
          <w:bCs/>
          <w:sz w:val="24"/>
        </w:rPr>
        <w:t>。</w:t>
      </w:r>
    </w:p>
    <w:p>
      <w:pPr>
        <w:spacing w:line="360" w:lineRule="auto"/>
        <w:contextualSpacing/>
        <w:rPr>
          <w:rFonts w:ascii="仿宋" w:hAnsi="仿宋" w:eastAsia="仿宋"/>
          <w:bCs/>
          <w:sz w:val="24"/>
        </w:rPr>
      </w:pPr>
      <w:r>
        <w:rPr>
          <w:rFonts w:ascii="仿宋" w:hAnsi="仿宋" w:eastAsia="仿宋"/>
          <w:bCs/>
          <w:sz w:val="24"/>
        </w:rPr>
        <w:t>7</w:t>
      </w:r>
      <w:r>
        <w:rPr>
          <w:rFonts w:hint="eastAsia" w:ascii="仿宋" w:hAnsi="仿宋" w:eastAsia="仿宋"/>
          <w:bCs/>
          <w:sz w:val="24"/>
        </w:rPr>
        <w:t>、项目周期：每批样本的测序周期从送样开始，完成所有测序、数据处理工作及提供结题所需时间</w:t>
      </w:r>
      <w:r>
        <w:rPr>
          <w:rFonts w:ascii="仿宋" w:hAnsi="仿宋" w:eastAsia="仿宋"/>
          <w:bCs/>
          <w:sz w:val="24"/>
        </w:rPr>
        <w:t>≤30</w:t>
      </w:r>
      <w:r>
        <w:rPr>
          <w:rFonts w:hint="eastAsia" w:ascii="仿宋" w:hAnsi="仿宋" w:eastAsia="仿宋"/>
          <w:bCs/>
          <w:sz w:val="24"/>
        </w:rPr>
        <w:t>个自然日。</w:t>
      </w:r>
    </w:p>
    <w:p>
      <w:pPr>
        <w:spacing w:line="360" w:lineRule="auto"/>
        <w:contextualSpacing/>
        <w:jc w:val="left"/>
        <w:rPr>
          <w:rFonts w:ascii="仿宋" w:hAnsi="仿宋" w:eastAsia="仿宋"/>
          <w:bCs/>
          <w:sz w:val="24"/>
        </w:rPr>
      </w:pPr>
      <w:r>
        <w:rPr>
          <w:rFonts w:hint="eastAsia" w:ascii="仿宋" w:hAnsi="仿宋" w:eastAsia="仿宋"/>
          <w:bCs/>
          <w:sz w:val="24"/>
        </w:rPr>
        <w:t>8、结题报告包括：</w:t>
      </w:r>
    </w:p>
    <w:p>
      <w:pPr>
        <w:spacing w:line="360" w:lineRule="auto"/>
        <w:contextualSpacing/>
        <w:jc w:val="left"/>
        <w:rPr>
          <w:rFonts w:ascii="仿宋" w:hAnsi="仿宋" w:eastAsia="仿宋"/>
          <w:bCs/>
          <w:sz w:val="24"/>
        </w:rPr>
      </w:pPr>
      <w:r>
        <w:rPr>
          <w:rFonts w:hint="eastAsia" w:ascii="仿宋" w:hAnsi="仿宋" w:eastAsia="仿宋"/>
          <w:bCs/>
          <w:sz w:val="24"/>
        </w:rPr>
        <w:t>8.1、</w:t>
      </w:r>
      <w:r>
        <w:rPr>
          <w:rFonts w:ascii="仿宋" w:hAnsi="仿宋" w:eastAsia="仿宋"/>
          <w:bCs/>
          <w:sz w:val="24"/>
        </w:rPr>
        <w:t>DNA</w:t>
      </w:r>
      <w:r>
        <w:rPr>
          <w:rFonts w:hint="eastAsia" w:ascii="仿宋" w:hAnsi="仿宋" w:eastAsia="仿宋"/>
          <w:bCs/>
          <w:sz w:val="24"/>
        </w:rPr>
        <w:t>质检报告。</w:t>
      </w:r>
    </w:p>
    <w:p>
      <w:pPr>
        <w:spacing w:line="360" w:lineRule="auto"/>
        <w:contextualSpacing/>
        <w:jc w:val="left"/>
        <w:rPr>
          <w:rFonts w:ascii="仿宋" w:hAnsi="仿宋" w:eastAsia="仿宋"/>
          <w:bCs/>
          <w:sz w:val="24"/>
        </w:rPr>
      </w:pPr>
      <w:r>
        <w:rPr>
          <w:rFonts w:hint="eastAsia" w:ascii="仿宋" w:hAnsi="仿宋" w:eastAsia="仿宋"/>
          <w:bCs/>
          <w:sz w:val="24"/>
        </w:rPr>
        <w:t>8.2、实验图像：扫描图像文件，所有样品的质检电泳图。</w:t>
      </w:r>
    </w:p>
    <w:p>
      <w:pPr>
        <w:spacing w:line="360" w:lineRule="auto"/>
        <w:contextualSpacing/>
        <w:jc w:val="left"/>
        <w:rPr>
          <w:rFonts w:ascii="仿宋" w:hAnsi="仿宋" w:eastAsia="仿宋"/>
          <w:bCs/>
          <w:sz w:val="24"/>
        </w:rPr>
      </w:pPr>
      <w:r>
        <w:rPr>
          <w:rFonts w:hint="eastAsia" w:ascii="仿宋" w:hAnsi="仿宋" w:eastAsia="仿宋"/>
          <w:bCs/>
          <w:sz w:val="24"/>
        </w:rPr>
        <w:t>8.3、实验文件：所有实验步骤，包括建库测序和生物信息学分析的具体方法和步骤。</w:t>
      </w:r>
    </w:p>
    <w:p>
      <w:pPr>
        <w:spacing w:line="360" w:lineRule="auto"/>
        <w:contextualSpacing/>
        <w:jc w:val="left"/>
        <w:rPr>
          <w:rFonts w:ascii="仿宋" w:hAnsi="仿宋" w:eastAsia="仿宋"/>
          <w:bCs/>
          <w:sz w:val="24"/>
        </w:rPr>
      </w:pPr>
      <w:r>
        <w:rPr>
          <w:rFonts w:hint="eastAsia" w:ascii="仿宋" w:hAnsi="仿宋" w:eastAsia="仿宋"/>
          <w:bCs/>
          <w:sz w:val="24"/>
        </w:rPr>
        <w:t>9、提供</w:t>
      </w:r>
      <w:r>
        <w:rPr>
          <w:rFonts w:ascii="仿宋" w:hAnsi="仿宋" w:eastAsia="仿宋"/>
          <w:bCs/>
          <w:sz w:val="24"/>
        </w:rPr>
        <w:t>7×24</w:t>
      </w:r>
      <w:r>
        <w:rPr>
          <w:rFonts w:hint="eastAsia" w:ascii="仿宋" w:hAnsi="仿宋" w:eastAsia="仿宋"/>
          <w:bCs/>
          <w:sz w:val="24"/>
        </w:rPr>
        <w:t>小时免费电话咨询服务，当样品选择、数据解读等方面出现存疑，在收到相关邮件或电话后于</w:t>
      </w:r>
      <w:r>
        <w:rPr>
          <w:rFonts w:ascii="仿宋" w:hAnsi="仿宋" w:eastAsia="仿宋"/>
          <w:bCs/>
          <w:sz w:val="24"/>
        </w:rPr>
        <w:t>24</w:t>
      </w:r>
      <w:r>
        <w:rPr>
          <w:rFonts w:hint="eastAsia" w:ascii="仿宋" w:hAnsi="仿宋" w:eastAsia="仿宋"/>
          <w:bCs/>
          <w:sz w:val="24"/>
        </w:rPr>
        <w:t>小时以内予以回应，遇到复杂的问题，</w:t>
      </w:r>
      <w:r>
        <w:rPr>
          <w:rFonts w:ascii="仿宋" w:hAnsi="仿宋" w:eastAsia="仿宋"/>
          <w:bCs/>
          <w:sz w:val="24"/>
        </w:rPr>
        <w:t>3</w:t>
      </w:r>
      <w:r>
        <w:rPr>
          <w:rFonts w:hint="eastAsia" w:ascii="仿宋" w:hAnsi="仿宋" w:eastAsia="仿宋"/>
          <w:bCs/>
          <w:sz w:val="24"/>
        </w:rPr>
        <w:t>天内提出解决方案（特殊情况和不可抗拒因素除外）。</w:t>
      </w:r>
    </w:p>
    <w:p>
      <w:pPr>
        <w:spacing w:line="360" w:lineRule="auto"/>
        <w:contextualSpacing/>
        <w:jc w:val="left"/>
        <w:rPr>
          <w:rFonts w:ascii="仿宋" w:hAnsi="仿宋" w:eastAsia="仿宋"/>
          <w:bCs/>
          <w:sz w:val="24"/>
        </w:rPr>
      </w:pPr>
      <w:r>
        <w:rPr>
          <w:rFonts w:hint="eastAsia" w:ascii="仿宋" w:hAnsi="仿宋" w:eastAsia="仿宋"/>
          <w:bCs/>
          <w:sz w:val="24"/>
        </w:rPr>
        <w:t>10、最终服务商具备高性能计算平台，提供购置证明材料。</w:t>
      </w:r>
    </w:p>
    <w:p>
      <w:pPr>
        <w:spacing w:line="360" w:lineRule="auto"/>
        <w:contextualSpacing/>
        <w:jc w:val="left"/>
        <w:rPr>
          <w:rFonts w:ascii="仿宋" w:hAnsi="仿宋" w:eastAsia="仿宋"/>
          <w:bCs/>
          <w:sz w:val="24"/>
        </w:rPr>
      </w:pPr>
      <w:r>
        <w:rPr>
          <w:rFonts w:hint="eastAsia" w:ascii="仿宋" w:hAnsi="仿宋" w:eastAsia="仿宋"/>
          <w:bCs/>
          <w:sz w:val="24"/>
        </w:rPr>
        <w:t>11、最终服务商拥有智能化交付系统，并搭载自动化样本库。</w:t>
      </w:r>
    </w:p>
    <w:p>
      <w:pPr>
        <w:spacing w:line="360" w:lineRule="auto"/>
        <w:contextualSpacing/>
        <w:jc w:val="left"/>
        <w:rPr>
          <w:rFonts w:ascii="仿宋" w:hAnsi="仿宋" w:eastAsia="仿宋"/>
          <w:bCs/>
          <w:sz w:val="24"/>
        </w:rPr>
      </w:pPr>
      <w:r>
        <w:rPr>
          <w:rFonts w:hint="eastAsia" w:ascii="仿宋" w:hAnsi="仿宋" w:eastAsia="仿宋"/>
          <w:bCs/>
          <w:sz w:val="24"/>
        </w:rPr>
        <w:t>12、最终服务商配备项目团队，团队成员均具备相关工作经验且管理与实施需分工明确。项目管理人才需具有博士学历及高级职称。</w:t>
      </w:r>
    </w:p>
    <w:p>
      <w:pPr>
        <w:spacing w:line="360" w:lineRule="auto"/>
        <w:contextualSpacing/>
        <w:jc w:val="left"/>
        <w:rPr>
          <w:rFonts w:ascii="仿宋" w:hAnsi="仿宋" w:eastAsia="仿宋"/>
          <w:bCs/>
          <w:sz w:val="24"/>
        </w:rPr>
      </w:pPr>
      <w:r>
        <w:rPr>
          <w:rFonts w:hint="eastAsia" w:ascii="仿宋" w:hAnsi="仿宋" w:eastAsia="仿宋"/>
          <w:bCs/>
          <w:sz w:val="24"/>
        </w:rPr>
        <w:t>▲13、数据储存时间：</w:t>
      </w:r>
      <w:r>
        <w:rPr>
          <w:rFonts w:ascii="仿宋" w:hAnsi="仿宋" w:eastAsia="仿宋"/>
          <w:bCs/>
          <w:sz w:val="24"/>
        </w:rPr>
        <w:t>≥1</w:t>
      </w:r>
      <w:r>
        <w:rPr>
          <w:rFonts w:hint="eastAsia" w:ascii="仿宋" w:hAnsi="仿宋" w:eastAsia="仿宋"/>
          <w:bCs/>
          <w:sz w:val="24"/>
        </w:rPr>
        <w:t>个自然月，数据储存期间提供数据重新取回的服务，数据存储服务到期后，投标方应删除所有产生数据。</w:t>
      </w:r>
    </w:p>
    <w:p>
      <w:pPr>
        <w:spacing w:line="360" w:lineRule="auto"/>
        <w:contextualSpacing/>
        <w:jc w:val="left"/>
        <w:rPr>
          <w:rFonts w:ascii="仿宋" w:hAnsi="仿宋" w:eastAsia="仿宋"/>
          <w:bCs/>
          <w:sz w:val="24"/>
        </w:rPr>
      </w:pPr>
      <w:r>
        <w:rPr>
          <w:rFonts w:hint="eastAsia" w:ascii="仿宋" w:hAnsi="仿宋" w:eastAsia="仿宋"/>
          <w:bCs/>
          <w:sz w:val="24"/>
        </w:rPr>
        <w:t>14、完成服务后的</w:t>
      </w:r>
      <w:r>
        <w:rPr>
          <w:rFonts w:ascii="仿宋" w:hAnsi="仿宋" w:eastAsia="仿宋"/>
          <w:bCs/>
          <w:sz w:val="24"/>
        </w:rPr>
        <w:t>1</w:t>
      </w:r>
      <w:r>
        <w:rPr>
          <w:rFonts w:hint="eastAsia" w:ascii="仿宋" w:hAnsi="仿宋" w:eastAsia="仿宋"/>
          <w:bCs/>
          <w:sz w:val="24"/>
        </w:rPr>
        <w:t>年内，继续提供技术支持，并解答实验与分析过程中的技术问题。同时，工作日期间，技术咨询和售后服务响应时间≤</w:t>
      </w:r>
      <w:r>
        <w:rPr>
          <w:rFonts w:ascii="仿宋" w:hAnsi="仿宋" w:eastAsia="仿宋"/>
          <w:bCs/>
          <w:sz w:val="24"/>
        </w:rPr>
        <w:t>24</w:t>
      </w:r>
      <w:r>
        <w:rPr>
          <w:rFonts w:hint="eastAsia" w:ascii="仿宋" w:hAnsi="仿宋" w:eastAsia="仿宋"/>
          <w:bCs/>
          <w:sz w:val="24"/>
        </w:rPr>
        <w:t>小时。</w:t>
      </w:r>
    </w:p>
    <w:p>
      <w:pPr>
        <w:spacing w:line="360" w:lineRule="auto"/>
        <w:contextualSpacing/>
        <w:rPr>
          <w:rFonts w:ascii="仿宋" w:hAnsi="仿宋" w:eastAsia="仿宋"/>
          <w:b/>
          <w:bCs/>
          <w:sz w:val="24"/>
        </w:rPr>
      </w:pPr>
      <w:r>
        <w:rPr>
          <w:rFonts w:hint="eastAsia" w:ascii="仿宋" w:hAnsi="仿宋" w:eastAsia="仿宋"/>
          <w:b/>
          <w:bCs/>
          <w:sz w:val="24"/>
        </w:rPr>
        <w:t>（三）微生物测序（细菌框架图）</w:t>
      </w:r>
    </w:p>
    <w:p>
      <w:pPr>
        <w:spacing w:line="360" w:lineRule="auto"/>
        <w:contextualSpacing/>
        <w:jc w:val="left"/>
        <w:rPr>
          <w:rFonts w:ascii="仿宋" w:hAnsi="仿宋" w:eastAsia="仿宋"/>
          <w:bCs/>
          <w:sz w:val="24"/>
        </w:rPr>
      </w:pPr>
      <w:r>
        <w:rPr>
          <w:rFonts w:hint="eastAsia" w:ascii="仿宋" w:hAnsi="仿宋" w:eastAsia="仿宋"/>
          <w:bCs/>
          <w:sz w:val="24"/>
        </w:rPr>
        <w:t>一、预估数量：190例单菌样本。</w:t>
      </w:r>
    </w:p>
    <w:p>
      <w:pPr>
        <w:spacing w:line="360" w:lineRule="auto"/>
        <w:contextualSpacing/>
        <w:jc w:val="left"/>
        <w:rPr>
          <w:rFonts w:ascii="仿宋" w:hAnsi="仿宋" w:eastAsia="仿宋"/>
          <w:bCs/>
          <w:sz w:val="24"/>
        </w:rPr>
      </w:pPr>
      <w:r>
        <w:rPr>
          <w:rFonts w:hint="eastAsia" w:ascii="仿宋" w:hAnsi="仿宋" w:eastAsia="仿宋"/>
          <w:bCs/>
          <w:sz w:val="24"/>
        </w:rPr>
        <w:t>二、服务要求：</w:t>
      </w:r>
    </w:p>
    <w:p>
      <w:pPr>
        <w:spacing w:line="360" w:lineRule="auto"/>
        <w:contextualSpacing/>
        <w:rPr>
          <w:rFonts w:ascii="仿宋" w:hAnsi="仿宋" w:eastAsia="仿宋"/>
          <w:bCs/>
          <w:sz w:val="24"/>
        </w:rPr>
      </w:pPr>
      <w:r>
        <w:rPr>
          <w:rFonts w:ascii="仿宋" w:hAnsi="仿宋" w:eastAsia="仿宋"/>
          <w:bCs/>
          <w:sz w:val="24"/>
        </w:rPr>
        <w:t>1</w:t>
      </w:r>
      <w:r>
        <w:rPr>
          <w:rFonts w:hint="eastAsia" w:ascii="仿宋" w:hAnsi="仿宋" w:eastAsia="仿宋"/>
          <w:bCs/>
          <w:sz w:val="24"/>
        </w:rPr>
        <w:t>、完成采购方提供的单菌样本基因组框架图测序以及生物信息学分析服务。</w:t>
      </w:r>
    </w:p>
    <w:p>
      <w:pPr>
        <w:spacing w:line="360" w:lineRule="auto"/>
        <w:contextualSpacing/>
        <w:jc w:val="left"/>
        <w:rPr>
          <w:rFonts w:ascii="仿宋" w:hAnsi="仿宋" w:eastAsia="仿宋"/>
          <w:bCs/>
          <w:sz w:val="24"/>
        </w:rPr>
      </w:pPr>
      <w:r>
        <w:rPr>
          <w:rFonts w:ascii="仿宋" w:hAnsi="仿宋" w:eastAsia="仿宋"/>
          <w:bCs/>
          <w:sz w:val="24"/>
        </w:rPr>
        <w:t>2</w:t>
      </w:r>
      <w:r>
        <w:rPr>
          <w:rFonts w:hint="eastAsia" w:ascii="仿宋" w:hAnsi="仿宋" w:eastAsia="仿宋"/>
          <w:bCs/>
          <w:sz w:val="24"/>
        </w:rPr>
        <w:t>、</w:t>
      </w:r>
      <w:r>
        <w:rPr>
          <w:rFonts w:ascii="仿宋" w:hAnsi="仿宋" w:eastAsia="仿宋"/>
          <w:bCs/>
          <w:sz w:val="24"/>
        </w:rPr>
        <w:t>DNA</w:t>
      </w:r>
      <w:r>
        <w:rPr>
          <w:rFonts w:hint="eastAsia" w:ascii="仿宋" w:hAnsi="仿宋" w:eastAsia="仿宋"/>
          <w:bCs/>
          <w:sz w:val="24"/>
        </w:rPr>
        <w:t>质检：</w:t>
      </w:r>
    </w:p>
    <w:p>
      <w:pPr>
        <w:spacing w:line="360" w:lineRule="auto"/>
        <w:contextualSpacing/>
        <w:jc w:val="left"/>
        <w:rPr>
          <w:rFonts w:ascii="仿宋" w:hAnsi="仿宋" w:eastAsia="仿宋"/>
          <w:bCs/>
          <w:sz w:val="24"/>
        </w:rPr>
      </w:pPr>
      <w:r>
        <w:rPr>
          <w:rFonts w:hint="eastAsia" w:ascii="仿宋" w:hAnsi="仿宋" w:eastAsia="仿宋"/>
          <w:bCs/>
          <w:sz w:val="24"/>
        </w:rPr>
        <w:t>2.1、最终服务商需要对提供的</w:t>
      </w:r>
      <w:r>
        <w:rPr>
          <w:rFonts w:ascii="仿宋" w:hAnsi="仿宋" w:eastAsia="仿宋"/>
          <w:bCs/>
          <w:sz w:val="24"/>
        </w:rPr>
        <w:t>DNA</w:t>
      </w:r>
      <w:r>
        <w:rPr>
          <w:rFonts w:hint="eastAsia" w:ascii="仿宋" w:hAnsi="仿宋" w:eastAsia="仿宋"/>
          <w:bCs/>
          <w:sz w:val="24"/>
        </w:rPr>
        <w:t>样本进行质检。</w:t>
      </w:r>
    </w:p>
    <w:p>
      <w:pPr>
        <w:spacing w:line="360" w:lineRule="auto"/>
        <w:contextualSpacing/>
        <w:jc w:val="left"/>
        <w:rPr>
          <w:rFonts w:ascii="仿宋" w:hAnsi="仿宋" w:eastAsia="仿宋"/>
          <w:bCs/>
          <w:sz w:val="24"/>
        </w:rPr>
      </w:pPr>
      <w:r>
        <w:rPr>
          <w:rFonts w:hint="eastAsia" w:ascii="仿宋" w:hAnsi="仿宋" w:eastAsia="仿宋"/>
          <w:bCs/>
          <w:sz w:val="24"/>
        </w:rPr>
        <w:t>2.2、合格样品：</w:t>
      </w:r>
      <w:r>
        <w:rPr>
          <w:rFonts w:ascii="仿宋" w:hAnsi="仿宋" w:eastAsia="仿宋"/>
          <w:bCs/>
          <w:sz w:val="24"/>
        </w:rPr>
        <w:t>DNA</w:t>
      </w:r>
      <w:r>
        <w:rPr>
          <w:rFonts w:hint="eastAsia" w:ascii="仿宋" w:hAnsi="仿宋" w:eastAsia="仿宋"/>
          <w:bCs/>
          <w:sz w:val="24"/>
        </w:rPr>
        <w:t>总量≥</w:t>
      </w:r>
      <w:r>
        <w:rPr>
          <w:rFonts w:ascii="仿宋" w:hAnsi="仿宋" w:eastAsia="仿宋"/>
          <w:bCs/>
          <w:sz w:val="24"/>
        </w:rPr>
        <w:t>5ug</w:t>
      </w:r>
      <w:r>
        <w:rPr>
          <w:rFonts w:hint="eastAsia" w:ascii="仿宋" w:hAnsi="仿宋" w:eastAsia="仿宋"/>
          <w:bCs/>
          <w:sz w:val="24"/>
        </w:rPr>
        <w:t>即可；核酸浓度≥</w:t>
      </w:r>
      <w:r>
        <w:rPr>
          <w:rFonts w:ascii="仿宋" w:hAnsi="仿宋" w:eastAsia="仿宋"/>
          <w:bCs/>
          <w:sz w:val="24"/>
        </w:rPr>
        <w:t>20ng/μl</w:t>
      </w:r>
      <w:r>
        <w:rPr>
          <w:rFonts w:hint="eastAsia" w:ascii="仿宋" w:hAnsi="仿宋" w:eastAsia="仿宋"/>
          <w:bCs/>
          <w:sz w:val="24"/>
        </w:rPr>
        <w:t>即可。</w:t>
      </w:r>
    </w:p>
    <w:p>
      <w:pPr>
        <w:spacing w:line="360" w:lineRule="auto"/>
        <w:contextualSpacing/>
        <w:jc w:val="left"/>
        <w:rPr>
          <w:rFonts w:ascii="仿宋" w:hAnsi="仿宋" w:eastAsia="仿宋"/>
          <w:bCs/>
          <w:sz w:val="24"/>
        </w:rPr>
      </w:pPr>
      <w:r>
        <w:rPr>
          <w:rFonts w:hint="eastAsia" w:ascii="仿宋" w:hAnsi="仿宋" w:eastAsia="仿宋"/>
          <w:bCs/>
          <w:sz w:val="24"/>
        </w:rPr>
        <w:t>2.3、琼脂糖凝胶电泳确定</w:t>
      </w:r>
      <w:r>
        <w:rPr>
          <w:rFonts w:ascii="仿宋" w:hAnsi="仿宋" w:eastAsia="仿宋"/>
          <w:bCs/>
          <w:sz w:val="24"/>
        </w:rPr>
        <w:t>DNA</w:t>
      </w:r>
      <w:r>
        <w:rPr>
          <w:rFonts w:hint="eastAsia" w:ascii="仿宋" w:hAnsi="仿宋" w:eastAsia="仿宋"/>
          <w:bCs/>
          <w:sz w:val="24"/>
        </w:rPr>
        <w:t>质量，条带清晰，无</w:t>
      </w:r>
      <w:r>
        <w:rPr>
          <w:rFonts w:ascii="仿宋" w:hAnsi="仿宋" w:eastAsia="仿宋"/>
          <w:bCs/>
          <w:sz w:val="24"/>
        </w:rPr>
        <w:t>DNA</w:t>
      </w:r>
      <w:r>
        <w:rPr>
          <w:rFonts w:hint="eastAsia" w:ascii="仿宋" w:hAnsi="仿宋" w:eastAsia="仿宋"/>
          <w:bCs/>
          <w:sz w:val="24"/>
        </w:rPr>
        <w:t>污染，无蛋白污染。</w:t>
      </w:r>
    </w:p>
    <w:p>
      <w:pPr>
        <w:spacing w:line="360" w:lineRule="auto"/>
        <w:contextualSpacing/>
        <w:jc w:val="left"/>
        <w:rPr>
          <w:rFonts w:ascii="仿宋" w:hAnsi="仿宋" w:eastAsia="仿宋"/>
          <w:bCs/>
          <w:sz w:val="24"/>
        </w:rPr>
      </w:pPr>
      <w:r>
        <w:rPr>
          <w:rFonts w:hint="eastAsia" w:ascii="仿宋" w:hAnsi="仿宋" w:eastAsia="仿宋"/>
          <w:bCs/>
          <w:sz w:val="24"/>
        </w:rPr>
        <w:t>▲</w:t>
      </w:r>
      <w:r>
        <w:rPr>
          <w:rFonts w:ascii="仿宋" w:hAnsi="仿宋" w:eastAsia="仿宋"/>
          <w:bCs/>
          <w:sz w:val="24"/>
        </w:rPr>
        <w:t>3</w:t>
      </w:r>
      <w:r>
        <w:rPr>
          <w:rFonts w:hint="eastAsia" w:ascii="仿宋" w:hAnsi="仿宋" w:eastAsia="仿宋"/>
          <w:bCs/>
          <w:sz w:val="24"/>
        </w:rPr>
        <w:t>、测序平台：供应商采用二代高通量测序平台进行测序，测序策略为</w:t>
      </w:r>
      <w:r>
        <w:rPr>
          <w:rFonts w:ascii="仿宋" w:hAnsi="仿宋" w:eastAsia="仿宋"/>
          <w:bCs/>
          <w:sz w:val="24"/>
        </w:rPr>
        <w:t>PE150</w:t>
      </w:r>
      <w:r>
        <w:rPr>
          <w:rFonts w:hint="eastAsia" w:ascii="仿宋" w:hAnsi="仿宋" w:eastAsia="仿宋"/>
          <w:bCs/>
          <w:sz w:val="24"/>
        </w:rPr>
        <w:t>。</w:t>
      </w:r>
    </w:p>
    <w:p>
      <w:pPr>
        <w:spacing w:line="360" w:lineRule="auto"/>
        <w:contextualSpacing/>
        <w:jc w:val="left"/>
        <w:rPr>
          <w:rFonts w:ascii="仿宋" w:hAnsi="仿宋" w:eastAsia="仿宋"/>
          <w:bCs/>
          <w:sz w:val="24"/>
        </w:rPr>
      </w:pPr>
      <w:r>
        <w:rPr>
          <w:rFonts w:hint="eastAsia" w:ascii="仿宋" w:hAnsi="仿宋" w:eastAsia="仿宋"/>
          <w:bCs/>
          <w:sz w:val="24"/>
        </w:rPr>
        <w:t>二代测序利用</w:t>
      </w:r>
      <w:r>
        <w:rPr>
          <w:rFonts w:ascii="仿宋" w:hAnsi="仿宋" w:eastAsia="仿宋"/>
          <w:bCs/>
          <w:sz w:val="24"/>
        </w:rPr>
        <w:t>NovaSeq</w:t>
      </w:r>
      <w:r>
        <w:rPr>
          <w:rFonts w:hint="eastAsia" w:ascii="宋体" w:hAnsi="宋体" w:cs="宋体"/>
          <w:bCs/>
          <w:sz w:val="24"/>
        </w:rPr>
        <w:t>™</w:t>
      </w:r>
      <w:r>
        <w:rPr>
          <w:rFonts w:ascii="仿宋" w:hAnsi="仿宋" w:eastAsia="仿宋"/>
          <w:bCs/>
          <w:sz w:val="24"/>
        </w:rPr>
        <w:t xml:space="preserve"> X Plus</w:t>
      </w:r>
      <w:r>
        <w:rPr>
          <w:rFonts w:hint="eastAsia" w:ascii="仿宋" w:hAnsi="仿宋" w:eastAsia="仿宋"/>
          <w:bCs/>
          <w:sz w:val="24"/>
        </w:rPr>
        <w:t>平台。</w:t>
      </w:r>
    </w:p>
    <w:p>
      <w:pPr>
        <w:spacing w:line="360" w:lineRule="auto"/>
        <w:contextualSpacing/>
        <w:rPr>
          <w:rFonts w:ascii="仿宋" w:hAnsi="仿宋" w:eastAsia="仿宋"/>
          <w:bCs/>
          <w:sz w:val="24"/>
        </w:rPr>
      </w:pPr>
      <w:r>
        <w:rPr>
          <w:rFonts w:ascii="仿宋" w:hAnsi="仿宋" w:eastAsia="仿宋"/>
          <w:bCs/>
          <w:sz w:val="24"/>
        </w:rPr>
        <w:t>4</w:t>
      </w:r>
      <w:r>
        <w:rPr>
          <w:rFonts w:hint="eastAsia" w:ascii="仿宋" w:hAnsi="仿宋" w:eastAsia="仿宋"/>
          <w:bCs/>
          <w:sz w:val="24"/>
        </w:rPr>
        <w:t>、测序数据量：平均每个样品测序产生的原始数据量</w:t>
      </w:r>
      <w:r>
        <w:rPr>
          <w:rFonts w:ascii="仿宋" w:hAnsi="仿宋" w:eastAsia="仿宋"/>
          <w:bCs/>
          <w:sz w:val="24"/>
        </w:rPr>
        <w:t>≥1Gbyte</w:t>
      </w:r>
      <w:r>
        <w:rPr>
          <w:rFonts w:hint="eastAsia" w:ascii="仿宋" w:hAnsi="仿宋" w:eastAsia="仿宋"/>
          <w:bCs/>
          <w:sz w:val="24"/>
        </w:rPr>
        <w:t>。</w:t>
      </w:r>
    </w:p>
    <w:p>
      <w:pPr>
        <w:spacing w:line="360" w:lineRule="auto"/>
        <w:contextualSpacing/>
        <w:rPr>
          <w:rFonts w:ascii="仿宋" w:hAnsi="仿宋" w:eastAsia="仿宋"/>
          <w:bCs/>
          <w:sz w:val="24"/>
        </w:rPr>
      </w:pPr>
      <w:r>
        <w:rPr>
          <w:rFonts w:ascii="仿宋" w:hAnsi="仿宋" w:eastAsia="仿宋"/>
          <w:bCs/>
          <w:sz w:val="24"/>
        </w:rPr>
        <w:t>5</w:t>
      </w:r>
      <w:r>
        <w:rPr>
          <w:rFonts w:hint="eastAsia" w:ascii="仿宋" w:hAnsi="仿宋" w:eastAsia="仿宋"/>
          <w:bCs/>
          <w:sz w:val="24"/>
        </w:rPr>
        <w:t>、测序质量：过滤后获得的有效数据在</w:t>
      </w:r>
      <w:r>
        <w:rPr>
          <w:rFonts w:ascii="仿宋" w:hAnsi="仿宋" w:eastAsia="仿宋"/>
          <w:bCs/>
          <w:sz w:val="24"/>
        </w:rPr>
        <w:t>Q30</w:t>
      </w:r>
      <w:r>
        <w:rPr>
          <w:rFonts w:hint="eastAsia" w:ascii="仿宋" w:hAnsi="仿宋" w:eastAsia="仿宋"/>
          <w:bCs/>
          <w:sz w:val="24"/>
        </w:rPr>
        <w:t>水平（即碱基正确识别率超过</w:t>
      </w:r>
      <w:r>
        <w:rPr>
          <w:rFonts w:ascii="仿宋" w:hAnsi="仿宋" w:eastAsia="仿宋"/>
          <w:bCs/>
          <w:sz w:val="24"/>
        </w:rPr>
        <w:t>99.9%</w:t>
      </w:r>
      <w:r>
        <w:rPr>
          <w:rFonts w:hint="eastAsia" w:ascii="仿宋" w:hAnsi="仿宋" w:eastAsia="仿宋"/>
          <w:bCs/>
          <w:sz w:val="24"/>
        </w:rPr>
        <w:t>）的碱基占总体碱基的比例</w:t>
      </w:r>
      <w:r>
        <w:rPr>
          <w:rFonts w:ascii="仿宋" w:hAnsi="仿宋" w:eastAsia="仿宋"/>
          <w:bCs/>
          <w:sz w:val="24"/>
        </w:rPr>
        <w:t>≥88%</w:t>
      </w:r>
      <w:r>
        <w:rPr>
          <w:rFonts w:hint="eastAsia" w:ascii="仿宋" w:hAnsi="仿宋" w:eastAsia="仿宋"/>
          <w:bCs/>
          <w:sz w:val="24"/>
        </w:rPr>
        <w:t>；在</w:t>
      </w:r>
      <w:r>
        <w:rPr>
          <w:rFonts w:ascii="仿宋" w:hAnsi="仿宋" w:eastAsia="仿宋"/>
          <w:bCs/>
          <w:sz w:val="24"/>
        </w:rPr>
        <w:t>Q20</w:t>
      </w:r>
      <w:r>
        <w:rPr>
          <w:rFonts w:hint="eastAsia" w:ascii="仿宋" w:hAnsi="仿宋" w:eastAsia="仿宋"/>
          <w:bCs/>
          <w:sz w:val="24"/>
        </w:rPr>
        <w:t>水平（即碱基正确识别率超过</w:t>
      </w:r>
      <w:r>
        <w:rPr>
          <w:rFonts w:ascii="仿宋" w:hAnsi="仿宋" w:eastAsia="仿宋"/>
          <w:bCs/>
          <w:sz w:val="24"/>
        </w:rPr>
        <w:t>99%</w:t>
      </w:r>
      <w:r>
        <w:rPr>
          <w:rFonts w:hint="eastAsia" w:ascii="仿宋" w:hAnsi="仿宋" w:eastAsia="仿宋"/>
          <w:bCs/>
          <w:sz w:val="24"/>
        </w:rPr>
        <w:t>）的碱基占总体碱基的比例</w:t>
      </w:r>
      <w:r>
        <w:rPr>
          <w:rFonts w:ascii="仿宋" w:hAnsi="仿宋" w:eastAsia="仿宋"/>
          <w:bCs/>
          <w:sz w:val="24"/>
        </w:rPr>
        <w:t>≥95%</w:t>
      </w:r>
      <w:r>
        <w:rPr>
          <w:rFonts w:hint="eastAsia" w:ascii="仿宋" w:hAnsi="仿宋" w:eastAsia="仿宋"/>
          <w:bCs/>
          <w:sz w:val="24"/>
        </w:rPr>
        <w:t>。</w:t>
      </w:r>
    </w:p>
    <w:p>
      <w:pPr>
        <w:spacing w:line="360" w:lineRule="auto"/>
        <w:contextualSpacing/>
        <w:rPr>
          <w:rFonts w:ascii="仿宋" w:hAnsi="仿宋" w:eastAsia="仿宋"/>
          <w:bCs/>
          <w:sz w:val="24"/>
        </w:rPr>
      </w:pPr>
      <w:r>
        <w:rPr>
          <w:rFonts w:ascii="仿宋" w:hAnsi="仿宋" w:eastAsia="仿宋"/>
          <w:bCs/>
          <w:sz w:val="24"/>
        </w:rPr>
        <w:t>6</w:t>
      </w:r>
      <w:r>
        <w:rPr>
          <w:rFonts w:hint="eastAsia" w:ascii="仿宋" w:hAnsi="仿宋" w:eastAsia="仿宋"/>
          <w:bCs/>
          <w:sz w:val="24"/>
        </w:rPr>
        <w:t>、生物信息学分析包括：</w:t>
      </w:r>
    </w:p>
    <w:p>
      <w:pPr>
        <w:spacing w:line="360" w:lineRule="auto"/>
        <w:contextualSpacing/>
        <w:rPr>
          <w:rFonts w:ascii="仿宋" w:hAnsi="仿宋" w:eastAsia="仿宋"/>
          <w:bCs/>
          <w:sz w:val="24"/>
        </w:rPr>
      </w:pPr>
      <w:r>
        <w:rPr>
          <w:rFonts w:hint="eastAsia" w:ascii="仿宋" w:hAnsi="仿宋" w:eastAsia="仿宋"/>
          <w:bCs/>
          <w:sz w:val="24"/>
        </w:rPr>
        <w:t>6.1、样品组装：选择最优的参数组装筛选获得基因组的最初的基因组组装结果，采用</w:t>
      </w:r>
      <w:r>
        <w:rPr>
          <w:rFonts w:ascii="仿宋" w:hAnsi="仿宋" w:eastAsia="仿宋"/>
          <w:bCs/>
          <w:sz w:val="24"/>
        </w:rPr>
        <w:t>krskgf</w:t>
      </w:r>
      <w:r>
        <w:rPr>
          <w:rFonts w:hint="eastAsia" w:ascii="仿宋" w:hAnsi="仿宋" w:eastAsia="仿宋"/>
          <w:bCs/>
          <w:sz w:val="24"/>
        </w:rPr>
        <w:t>、</w:t>
      </w:r>
      <w:r>
        <w:rPr>
          <w:rFonts w:ascii="仿宋" w:hAnsi="仿宋" w:eastAsia="仿宋"/>
          <w:bCs/>
          <w:sz w:val="24"/>
        </w:rPr>
        <w:t>gapclose</w:t>
      </w:r>
      <w:r>
        <w:rPr>
          <w:rFonts w:hint="eastAsia" w:ascii="仿宋" w:hAnsi="仿宋" w:eastAsia="仿宋"/>
          <w:bCs/>
          <w:sz w:val="24"/>
        </w:rPr>
        <w:t>等软件对初步组装结果进行优化和补洞，从而得到最终的组装结果。</w:t>
      </w:r>
    </w:p>
    <w:p>
      <w:pPr>
        <w:spacing w:line="360" w:lineRule="auto"/>
        <w:contextualSpacing/>
        <w:rPr>
          <w:rFonts w:ascii="仿宋" w:hAnsi="仿宋" w:eastAsia="仿宋"/>
          <w:bCs/>
          <w:sz w:val="24"/>
        </w:rPr>
      </w:pPr>
      <w:r>
        <w:rPr>
          <w:rFonts w:hint="eastAsia" w:ascii="仿宋" w:hAnsi="仿宋" w:eastAsia="仿宋"/>
          <w:bCs/>
          <w:sz w:val="24"/>
        </w:rPr>
        <w:t>6.2、基因组注释：使用</w:t>
      </w:r>
      <w:r>
        <w:rPr>
          <w:rFonts w:ascii="仿宋" w:hAnsi="仿宋" w:eastAsia="仿宋"/>
          <w:bCs/>
          <w:sz w:val="24"/>
        </w:rPr>
        <w:t>GeneMarkS</w:t>
      </w:r>
      <w:r>
        <w:rPr>
          <w:rFonts w:hint="eastAsia" w:ascii="仿宋" w:hAnsi="仿宋" w:eastAsia="仿宋"/>
          <w:bCs/>
          <w:sz w:val="24"/>
        </w:rPr>
        <w:t>对新测序的基因组进行编码基因预测。</w:t>
      </w:r>
    </w:p>
    <w:p>
      <w:pPr>
        <w:spacing w:line="360" w:lineRule="auto"/>
        <w:contextualSpacing/>
        <w:rPr>
          <w:rFonts w:ascii="仿宋" w:hAnsi="仿宋" w:eastAsia="仿宋"/>
          <w:bCs/>
          <w:sz w:val="24"/>
        </w:rPr>
      </w:pPr>
      <w:r>
        <w:rPr>
          <w:rFonts w:hint="eastAsia" w:ascii="仿宋" w:hAnsi="仿宋" w:eastAsia="仿宋"/>
          <w:bCs/>
          <w:sz w:val="24"/>
        </w:rPr>
        <w:t>6.3、基因组组分分析包括：编码基因预测、重复序列、非编码</w:t>
      </w:r>
      <w:r>
        <w:rPr>
          <w:rFonts w:ascii="仿宋" w:hAnsi="仿宋" w:eastAsia="仿宋"/>
          <w:bCs/>
          <w:sz w:val="24"/>
        </w:rPr>
        <w:t>RNA。</w:t>
      </w:r>
    </w:p>
    <w:p>
      <w:pPr>
        <w:spacing w:line="360" w:lineRule="auto"/>
        <w:contextualSpacing/>
        <w:rPr>
          <w:rFonts w:ascii="仿宋" w:hAnsi="仿宋" w:eastAsia="仿宋"/>
          <w:bCs/>
          <w:sz w:val="24"/>
        </w:rPr>
      </w:pPr>
      <w:r>
        <w:rPr>
          <w:rFonts w:hint="eastAsia" w:ascii="仿宋" w:hAnsi="仿宋" w:eastAsia="仿宋"/>
          <w:bCs/>
          <w:sz w:val="24"/>
        </w:rPr>
        <w:t>6.4、基因功能注释包括：</w:t>
      </w:r>
      <w:r>
        <w:rPr>
          <w:rFonts w:ascii="仿宋" w:hAnsi="仿宋" w:eastAsia="仿宋"/>
          <w:bCs/>
          <w:sz w:val="24"/>
        </w:rPr>
        <w:t>NR</w:t>
      </w:r>
      <w:r>
        <w:rPr>
          <w:rFonts w:hint="eastAsia" w:ascii="仿宋" w:hAnsi="仿宋" w:eastAsia="仿宋"/>
          <w:bCs/>
          <w:sz w:val="24"/>
        </w:rPr>
        <w:t>、</w:t>
      </w:r>
      <w:r>
        <w:rPr>
          <w:rFonts w:ascii="仿宋" w:hAnsi="仿宋" w:eastAsia="仿宋"/>
          <w:bCs/>
          <w:sz w:val="24"/>
        </w:rPr>
        <w:t xml:space="preserve">GO </w:t>
      </w:r>
      <w:r>
        <w:rPr>
          <w:rFonts w:hint="eastAsia" w:ascii="仿宋" w:hAnsi="仿宋" w:eastAsia="仿宋"/>
          <w:bCs/>
          <w:sz w:val="24"/>
        </w:rPr>
        <w:t>、</w:t>
      </w:r>
      <w:r>
        <w:rPr>
          <w:rFonts w:ascii="仿宋" w:hAnsi="仿宋" w:eastAsia="仿宋"/>
          <w:bCs/>
          <w:sz w:val="24"/>
        </w:rPr>
        <w:t>COG</w:t>
      </w:r>
      <w:r>
        <w:rPr>
          <w:rFonts w:hint="eastAsia" w:ascii="仿宋" w:hAnsi="仿宋" w:eastAsia="仿宋"/>
          <w:bCs/>
          <w:sz w:val="24"/>
        </w:rPr>
        <w:t>、</w:t>
      </w:r>
      <w:r>
        <w:rPr>
          <w:rFonts w:ascii="仿宋" w:hAnsi="仿宋" w:eastAsia="仿宋"/>
          <w:bCs/>
          <w:sz w:val="24"/>
        </w:rPr>
        <w:t>KEGG</w:t>
      </w:r>
      <w:r>
        <w:rPr>
          <w:rFonts w:hint="eastAsia" w:ascii="仿宋" w:hAnsi="仿宋" w:eastAsia="仿宋"/>
          <w:bCs/>
          <w:sz w:val="24"/>
        </w:rPr>
        <w:t>、</w:t>
      </w:r>
      <w:r>
        <w:rPr>
          <w:rFonts w:ascii="仿宋" w:hAnsi="仿宋" w:eastAsia="仿宋"/>
          <w:bCs/>
          <w:sz w:val="24"/>
        </w:rPr>
        <w:t>Pfam</w:t>
      </w:r>
      <w:r>
        <w:rPr>
          <w:rFonts w:hint="eastAsia" w:ascii="仿宋" w:hAnsi="仿宋" w:eastAsia="仿宋"/>
          <w:bCs/>
          <w:sz w:val="24"/>
        </w:rPr>
        <w:t>、</w:t>
      </w:r>
      <w:r>
        <w:rPr>
          <w:rFonts w:ascii="仿宋" w:hAnsi="仿宋" w:eastAsia="仿宋"/>
          <w:bCs/>
          <w:sz w:val="24"/>
        </w:rPr>
        <w:t>SwissProt</w:t>
      </w:r>
      <w:r>
        <w:rPr>
          <w:rFonts w:hint="eastAsia" w:ascii="仿宋" w:hAnsi="仿宋" w:eastAsia="仿宋"/>
          <w:bCs/>
          <w:sz w:val="24"/>
        </w:rPr>
        <w:t>等</w:t>
      </w:r>
      <w:r>
        <w:rPr>
          <w:rFonts w:ascii="仿宋" w:hAnsi="仿宋" w:eastAsia="仿宋"/>
          <w:bCs/>
          <w:sz w:val="24"/>
        </w:rPr>
        <w:t>;</w:t>
      </w:r>
    </w:p>
    <w:p>
      <w:pPr>
        <w:spacing w:line="360" w:lineRule="auto"/>
        <w:contextualSpacing/>
        <w:rPr>
          <w:rFonts w:ascii="仿宋" w:hAnsi="仿宋" w:eastAsia="仿宋"/>
          <w:bCs/>
          <w:sz w:val="24"/>
        </w:rPr>
      </w:pPr>
      <w:r>
        <w:rPr>
          <w:rFonts w:hint="eastAsia" w:ascii="仿宋" w:hAnsi="仿宋" w:eastAsia="仿宋"/>
          <w:bCs/>
          <w:sz w:val="24"/>
        </w:rPr>
        <w:t>6.5、动物病原细菌致病性和耐药性分析包括：分泌系统效应蛋白预测</w:t>
      </w:r>
      <w:r>
        <w:rPr>
          <w:rFonts w:ascii="仿宋" w:hAnsi="仿宋" w:eastAsia="仿宋"/>
          <w:bCs/>
          <w:sz w:val="24"/>
        </w:rPr>
        <w:t>(</w:t>
      </w:r>
      <w:r>
        <w:rPr>
          <w:rFonts w:hint="eastAsia" w:ascii="仿宋" w:hAnsi="仿宋" w:eastAsia="仿宋"/>
          <w:bCs/>
          <w:sz w:val="24"/>
        </w:rPr>
        <w:t>革兰氏阴性菌</w:t>
      </w:r>
      <w:r>
        <w:rPr>
          <w:rFonts w:ascii="仿宋" w:hAnsi="仿宋" w:eastAsia="仿宋"/>
          <w:bCs/>
          <w:sz w:val="24"/>
        </w:rPr>
        <w:t>)</w:t>
      </w:r>
      <w:r>
        <w:rPr>
          <w:rFonts w:hint="eastAsia" w:ascii="仿宋" w:hAnsi="仿宋" w:eastAsia="仿宋"/>
          <w:bCs/>
          <w:sz w:val="24"/>
        </w:rPr>
        <w:t>、病原与宿主互作数据库</w:t>
      </w:r>
      <w:r>
        <w:rPr>
          <w:rFonts w:ascii="仿宋" w:hAnsi="仿宋" w:eastAsia="仿宋"/>
          <w:bCs/>
          <w:sz w:val="24"/>
        </w:rPr>
        <w:t>(PHI)</w:t>
      </w:r>
      <w:r>
        <w:rPr>
          <w:rFonts w:hint="eastAsia" w:ascii="仿宋" w:hAnsi="仿宋" w:eastAsia="仿宋"/>
          <w:bCs/>
          <w:sz w:val="24"/>
        </w:rPr>
        <w:t>注释、毒力因子</w:t>
      </w:r>
      <w:r>
        <w:rPr>
          <w:rFonts w:ascii="仿宋" w:hAnsi="仿宋" w:eastAsia="仿宋"/>
          <w:bCs/>
          <w:sz w:val="24"/>
        </w:rPr>
        <w:t>(VF)</w:t>
      </w:r>
      <w:r>
        <w:rPr>
          <w:rFonts w:hint="eastAsia" w:ascii="仿宋" w:hAnsi="仿宋" w:eastAsia="仿宋"/>
          <w:bCs/>
          <w:sz w:val="24"/>
        </w:rPr>
        <w:t>注释、耐药基因</w:t>
      </w:r>
      <w:r>
        <w:rPr>
          <w:rFonts w:ascii="仿宋" w:hAnsi="仿宋" w:eastAsia="仿宋"/>
          <w:bCs/>
          <w:sz w:val="24"/>
        </w:rPr>
        <w:t>(ARDB</w:t>
      </w:r>
      <w:r>
        <w:rPr>
          <w:rFonts w:hint="eastAsia" w:ascii="仿宋" w:hAnsi="仿宋" w:eastAsia="仿宋"/>
          <w:bCs/>
          <w:sz w:val="24"/>
        </w:rPr>
        <w:t>、</w:t>
      </w:r>
      <w:r>
        <w:rPr>
          <w:rFonts w:ascii="仿宋" w:hAnsi="仿宋" w:eastAsia="仿宋"/>
          <w:bCs/>
          <w:sz w:val="24"/>
        </w:rPr>
        <w:t xml:space="preserve"> CARD)</w:t>
      </w:r>
      <w:r>
        <w:rPr>
          <w:rFonts w:hint="eastAsia" w:ascii="仿宋" w:hAnsi="仿宋" w:eastAsia="仿宋"/>
          <w:bCs/>
          <w:sz w:val="24"/>
        </w:rPr>
        <w:t>注释、信号肽、跨膜结构及分泌蛋白预测、次级代谢产物基因簇注释。</w:t>
      </w:r>
    </w:p>
    <w:p>
      <w:pPr>
        <w:spacing w:line="360" w:lineRule="auto"/>
        <w:contextualSpacing/>
        <w:rPr>
          <w:rFonts w:ascii="仿宋" w:hAnsi="仿宋" w:eastAsia="仿宋"/>
          <w:bCs/>
          <w:sz w:val="24"/>
        </w:rPr>
      </w:pPr>
      <w:r>
        <w:rPr>
          <w:rFonts w:hint="eastAsia" w:ascii="仿宋" w:hAnsi="仿宋" w:eastAsia="仿宋"/>
          <w:bCs/>
          <w:sz w:val="24"/>
        </w:rPr>
        <w:t>6.6、转座子分析。</w:t>
      </w:r>
    </w:p>
    <w:p>
      <w:pPr>
        <w:spacing w:line="360" w:lineRule="auto"/>
        <w:contextualSpacing/>
        <w:rPr>
          <w:rFonts w:ascii="仿宋" w:hAnsi="仿宋" w:eastAsia="仿宋"/>
          <w:bCs/>
          <w:sz w:val="24"/>
        </w:rPr>
      </w:pPr>
      <w:r>
        <w:rPr>
          <w:rFonts w:hint="eastAsia" w:ascii="仿宋" w:hAnsi="仿宋" w:eastAsia="仿宋"/>
          <w:bCs/>
          <w:sz w:val="24"/>
        </w:rPr>
        <w:t>6.7、比较基因组分析包括：共线性分析、</w:t>
      </w:r>
      <w:r>
        <w:rPr>
          <w:rFonts w:ascii="仿宋" w:hAnsi="仿宋" w:eastAsia="仿宋"/>
          <w:bCs/>
          <w:sz w:val="24"/>
        </w:rPr>
        <w:t xml:space="preserve">SNP/InDel/SV </w:t>
      </w:r>
      <w:r>
        <w:rPr>
          <w:rFonts w:hint="eastAsia" w:ascii="仿宋" w:hAnsi="仿宋" w:eastAsia="仿宋"/>
          <w:bCs/>
          <w:sz w:val="24"/>
        </w:rPr>
        <w:t>检测及注释。</w:t>
      </w:r>
    </w:p>
    <w:p>
      <w:pPr>
        <w:spacing w:line="360" w:lineRule="auto"/>
        <w:contextualSpacing/>
        <w:rPr>
          <w:rFonts w:ascii="仿宋" w:hAnsi="仿宋" w:eastAsia="仿宋"/>
          <w:bCs/>
          <w:sz w:val="24"/>
        </w:rPr>
      </w:pPr>
      <w:r>
        <w:rPr>
          <w:rFonts w:hint="eastAsia" w:ascii="仿宋" w:hAnsi="仿宋" w:eastAsia="仿宋"/>
          <w:bCs/>
          <w:sz w:val="24"/>
        </w:rPr>
        <w:t>6.8、群体进化分析包括：基因家族分析、</w:t>
      </w:r>
      <w:r>
        <w:rPr>
          <w:rFonts w:ascii="仿宋" w:hAnsi="仿宋" w:eastAsia="仿宋"/>
          <w:bCs/>
          <w:sz w:val="24"/>
        </w:rPr>
        <w:t xml:space="preserve">Core-pan </w:t>
      </w:r>
      <w:r>
        <w:rPr>
          <w:rFonts w:hint="eastAsia" w:ascii="仿宋" w:hAnsi="仿宋" w:eastAsia="仿宋"/>
          <w:bCs/>
          <w:sz w:val="24"/>
        </w:rPr>
        <w:t>基因分析、群体进化树分析、进化选择压力分析、群体进化分歧时间预测、群体地理传播途径预测。</w:t>
      </w:r>
    </w:p>
    <w:p>
      <w:pPr>
        <w:spacing w:line="360" w:lineRule="auto"/>
        <w:contextualSpacing/>
        <w:rPr>
          <w:rFonts w:ascii="仿宋" w:hAnsi="仿宋" w:eastAsia="仿宋"/>
          <w:bCs/>
          <w:sz w:val="24"/>
        </w:rPr>
      </w:pPr>
      <w:r>
        <w:rPr>
          <w:rFonts w:hint="eastAsia" w:ascii="仿宋" w:hAnsi="仿宋" w:eastAsia="仿宋"/>
          <w:bCs/>
          <w:sz w:val="24"/>
        </w:rPr>
        <w:t>6.9、物种分型分析包括：</w:t>
      </w:r>
      <w:r>
        <w:rPr>
          <w:rFonts w:ascii="仿宋" w:hAnsi="仿宋" w:eastAsia="仿宋"/>
          <w:bCs/>
          <w:sz w:val="24"/>
        </w:rPr>
        <w:t>ANI</w:t>
      </w:r>
      <w:r>
        <w:rPr>
          <w:rFonts w:hint="eastAsia" w:ascii="仿宋" w:hAnsi="仿宋" w:eastAsia="仿宋"/>
          <w:bCs/>
          <w:sz w:val="24"/>
        </w:rPr>
        <w:t>、</w:t>
      </w:r>
      <w:r>
        <w:rPr>
          <w:rFonts w:ascii="仿宋" w:hAnsi="仿宋" w:eastAsia="仿宋"/>
          <w:bCs/>
          <w:sz w:val="24"/>
        </w:rPr>
        <w:t>cgMLST</w:t>
      </w:r>
      <w:r>
        <w:rPr>
          <w:rFonts w:hint="eastAsia" w:ascii="仿宋" w:hAnsi="仿宋" w:eastAsia="仿宋"/>
          <w:bCs/>
          <w:sz w:val="24"/>
        </w:rPr>
        <w:t>。</w:t>
      </w:r>
    </w:p>
    <w:p>
      <w:pPr>
        <w:spacing w:line="360" w:lineRule="auto"/>
        <w:contextualSpacing/>
        <w:rPr>
          <w:rFonts w:ascii="仿宋" w:hAnsi="仿宋" w:eastAsia="仿宋"/>
          <w:bCs/>
          <w:sz w:val="24"/>
        </w:rPr>
      </w:pPr>
      <w:r>
        <w:rPr>
          <w:rFonts w:ascii="仿宋" w:hAnsi="仿宋" w:eastAsia="仿宋"/>
          <w:bCs/>
          <w:sz w:val="24"/>
        </w:rPr>
        <w:t>7</w:t>
      </w:r>
      <w:r>
        <w:rPr>
          <w:rFonts w:hint="eastAsia" w:ascii="仿宋" w:hAnsi="仿宋" w:eastAsia="仿宋"/>
          <w:bCs/>
          <w:sz w:val="24"/>
        </w:rPr>
        <w:t>、项目周期：每批样本的测序周期从送样开始，完成所有测序、数据处理工作及提供结题所需时间</w:t>
      </w:r>
      <w:r>
        <w:rPr>
          <w:rFonts w:ascii="仿宋" w:hAnsi="仿宋" w:eastAsia="仿宋"/>
          <w:bCs/>
          <w:sz w:val="24"/>
        </w:rPr>
        <w:t>≤20</w:t>
      </w:r>
      <w:r>
        <w:rPr>
          <w:rFonts w:hint="eastAsia" w:ascii="仿宋" w:hAnsi="仿宋" w:eastAsia="仿宋"/>
          <w:bCs/>
          <w:sz w:val="24"/>
        </w:rPr>
        <w:t>个自然日。</w:t>
      </w:r>
    </w:p>
    <w:p>
      <w:pPr>
        <w:spacing w:line="360" w:lineRule="auto"/>
        <w:contextualSpacing/>
        <w:jc w:val="left"/>
        <w:rPr>
          <w:rFonts w:ascii="仿宋" w:hAnsi="仿宋" w:eastAsia="仿宋"/>
          <w:bCs/>
          <w:sz w:val="24"/>
        </w:rPr>
      </w:pPr>
      <w:r>
        <w:rPr>
          <w:rFonts w:hint="eastAsia" w:ascii="仿宋" w:hAnsi="仿宋" w:eastAsia="仿宋"/>
          <w:bCs/>
          <w:sz w:val="24"/>
        </w:rPr>
        <w:t>8、结题报告包括：</w:t>
      </w:r>
    </w:p>
    <w:p>
      <w:pPr>
        <w:spacing w:line="360" w:lineRule="auto"/>
        <w:contextualSpacing/>
        <w:jc w:val="left"/>
        <w:rPr>
          <w:rFonts w:ascii="仿宋" w:hAnsi="仿宋" w:eastAsia="仿宋"/>
          <w:bCs/>
          <w:sz w:val="24"/>
        </w:rPr>
      </w:pPr>
      <w:r>
        <w:rPr>
          <w:rFonts w:hint="eastAsia" w:ascii="仿宋" w:hAnsi="仿宋" w:eastAsia="仿宋"/>
          <w:bCs/>
          <w:sz w:val="24"/>
        </w:rPr>
        <w:t>8.1、</w:t>
      </w:r>
      <w:r>
        <w:rPr>
          <w:rFonts w:ascii="仿宋" w:hAnsi="仿宋" w:eastAsia="仿宋"/>
          <w:bCs/>
          <w:sz w:val="24"/>
        </w:rPr>
        <w:t>DNA</w:t>
      </w:r>
      <w:r>
        <w:rPr>
          <w:rFonts w:hint="eastAsia" w:ascii="仿宋" w:hAnsi="仿宋" w:eastAsia="仿宋"/>
          <w:bCs/>
          <w:sz w:val="24"/>
        </w:rPr>
        <w:t>质检报告。</w:t>
      </w:r>
    </w:p>
    <w:p>
      <w:pPr>
        <w:spacing w:line="360" w:lineRule="auto"/>
        <w:contextualSpacing/>
        <w:jc w:val="left"/>
        <w:rPr>
          <w:rFonts w:ascii="仿宋" w:hAnsi="仿宋" w:eastAsia="仿宋"/>
          <w:bCs/>
          <w:sz w:val="24"/>
        </w:rPr>
      </w:pPr>
      <w:r>
        <w:rPr>
          <w:rFonts w:hint="eastAsia" w:ascii="仿宋" w:hAnsi="仿宋" w:eastAsia="仿宋"/>
          <w:bCs/>
          <w:sz w:val="24"/>
        </w:rPr>
        <w:t>8.2、实验图像：扫描图像文件，所有样品的质检电泳图。</w:t>
      </w:r>
    </w:p>
    <w:p>
      <w:pPr>
        <w:spacing w:line="360" w:lineRule="auto"/>
        <w:contextualSpacing/>
        <w:jc w:val="left"/>
        <w:rPr>
          <w:rFonts w:ascii="仿宋" w:hAnsi="仿宋" w:eastAsia="仿宋"/>
          <w:bCs/>
          <w:sz w:val="24"/>
        </w:rPr>
      </w:pPr>
      <w:r>
        <w:rPr>
          <w:rFonts w:hint="eastAsia" w:ascii="仿宋" w:hAnsi="仿宋" w:eastAsia="仿宋"/>
          <w:bCs/>
          <w:sz w:val="24"/>
        </w:rPr>
        <w:t>8.3、实验文件：所有实验步骤，包括建库测序和生物信息学分析的具体方法和步骤。</w:t>
      </w:r>
    </w:p>
    <w:p>
      <w:pPr>
        <w:spacing w:line="360" w:lineRule="auto"/>
        <w:contextualSpacing/>
        <w:jc w:val="left"/>
        <w:rPr>
          <w:rFonts w:ascii="仿宋" w:hAnsi="仿宋" w:eastAsia="仿宋"/>
          <w:bCs/>
          <w:sz w:val="24"/>
        </w:rPr>
      </w:pPr>
      <w:r>
        <w:rPr>
          <w:rFonts w:hint="eastAsia" w:ascii="仿宋" w:hAnsi="仿宋" w:eastAsia="仿宋"/>
          <w:bCs/>
          <w:sz w:val="24"/>
        </w:rPr>
        <w:t>9、提供</w:t>
      </w:r>
      <w:r>
        <w:rPr>
          <w:rFonts w:ascii="仿宋" w:hAnsi="仿宋" w:eastAsia="仿宋"/>
          <w:bCs/>
          <w:sz w:val="24"/>
        </w:rPr>
        <w:t>7×24</w:t>
      </w:r>
      <w:r>
        <w:rPr>
          <w:rFonts w:hint="eastAsia" w:ascii="仿宋" w:hAnsi="仿宋" w:eastAsia="仿宋"/>
          <w:bCs/>
          <w:sz w:val="24"/>
        </w:rPr>
        <w:t>小时免费电话咨询服务，当样品选择、数据解读等方面出现存疑，在收到相关邮件或电话后于</w:t>
      </w:r>
      <w:r>
        <w:rPr>
          <w:rFonts w:ascii="仿宋" w:hAnsi="仿宋" w:eastAsia="仿宋"/>
          <w:bCs/>
          <w:sz w:val="24"/>
        </w:rPr>
        <w:t>24</w:t>
      </w:r>
      <w:r>
        <w:rPr>
          <w:rFonts w:hint="eastAsia" w:ascii="仿宋" w:hAnsi="仿宋" w:eastAsia="仿宋"/>
          <w:bCs/>
          <w:sz w:val="24"/>
        </w:rPr>
        <w:t>小时以内予以回应，遇到复杂的问题，</w:t>
      </w:r>
      <w:r>
        <w:rPr>
          <w:rFonts w:ascii="仿宋" w:hAnsi="仿宋" w:eastAsia="仿宋"/>
          <w:bCs/>
          <w:sz w:val="24"/>
        </w:rPr>
        <w:t>3</w:t>
      </w:r>
      <w:r>
        <w:rPr>
          <w:rFonts w:hint="eastAsia" w:ascii="仿宋" w:hAnsi="仿宋" w:eastAsia="仿宋"/>
          <w:bCs/>
          <w:sz w:val="24"/>
        </w:rPr>
        <w:t>天内提出解决方案（特殊情况和不可抗拒因素除外）。</w:t>
      </w:r>
    </w:p>
    <w:p>
      <w:pPr>
        <w:spacing w:line="360" w:lineRule="auto"/>
        <w:contextualSpacing/>
        <w:jc w:val="left"/>
        <w:rPr>
          <w:rFonts w:ascii="仿宋" w:hAnsi="仿宋" w:eastAsia="仿宋"/>
          <w:bCs/>
          <w:sz w:val="24"/>
        </w:rPr>
      </w:pPr>
      <w:r>
        <w:rPr>
          <w:rFonts w:hint="eastAsia" w:ascii="仿宋" w:hAnsi="仿宋" w:eastAsia="仿宋"/>
          <w:bCs/>
          <w:sz w:val="24"/>
        </w:rPr>
        <w:t>10、最终服务商具备高性能计算平台，提供购置证明材料。</w:t>
      </w:r>
    </w:p>
    <w:p>
      <w:pPr>
        <w:spacing w:line="360" w:lineRule="auto"/>
        <w:contextualSpacing/>
        <w:jc w:val="left"/>
        <w:rPr>
          <w:rFonts w:ascii="仿宋" w:hAnsi="仿宋" w:eastAsia="仿宋"/>
          <w:bCs/>
          <w:sz w:val="24"/>
        </w:rPr>
      </w:pPr>
      <w:r>
        <w:rPr>
          <w:rFonts w:hint="eastAsia" w:ascii="仿宋" w:hAnsi="仿宋" w:eastAsia="仿宋"/>
          <w:bCs/>
          <w:sz w:val="24"/>
        </w:rPr>
        <w:t>11、最终服务商拥有智能化交付系统，并搭载自动化样本库。</w:t>
      </w:r>
    </w:p>
    <w:p>
      <w:pPr>
        <w:spacing w:line="360" w:lineRule="auto"/>
        <w:contextualSpacing/>
        <w:jc w:val="left"/>
        <w:rPr>
          <w:rFonts w:ascii="仿宋" w:hAnsi="仿宋" w:eastAsia="仿宋"/>
          <w:bCs/>
          <w:sz w:val="24"/>
        </w:rPr>
      </w:pPr>
      <w:r>
        <w:rPr>
          <w:rFonts w:hint="eastAsia" w:ascii="仿宋" w:hAnsi="仿宋" w:eastAsia="仿宋"/>
          <w:bCs/>
          <w:sz w:val="24"/>
        </w:rPr>
        <w:t>12、最终服务商配备项目团队，团队成员均具备相关工作经验且管理与实施需分工明确。项目管理人才需具有博士学历及高级职称。</w:t>
      </w:r>
    </w:p>
    <w:p>
      <w:pPr>
        <w:spacing w:line="360" w:lineRule="auto"/>
        <w:contextualSpacing/>
        <w:jc w:val="left"/>
        <w:rPr>
          <w:rFonts w:ascii="仿宋" w:hAnsi="仿宋" w:eastAsia="仿宋"/>
          <w:bCs/>
          <w:sz w:val="24"/>
        </w:rPr>
      </w:pPr>
      <w:r>
        <w:rPr>
          <w:rFonts w:hint="eastAsia" w:ascii="仿宋" w:hAnsi="仿宋" w:eastAsia="仿宋"/>
          <w:bCs/>
          <w:sz w:val="24"/>
        </w:rPr>
        <w:t>▲13、数据储存时间：</w:t>
      </w:r>
      <w:r>
        <w:rPr>
          <w:rFonts w:ascii="仿宋" w:hAnsi="仿宋" w:eastAsia="仿宋"/>
          <w:bCs/>
          <w:sz w:val="24"/>
        </w:rPr>
        <w:t>≥1</w:t>
      </w:r>
      <w:r>
        <w:rPr>
          <w:rFonts w:hint="eastAsia" w:ascii="仿宋" w:hAnsi="仿宋" w:eastAsia="仿宋"/>
          <w:bCs/>
          <w:sz w:val="24"/>
        </w:rPr>
        <w:t>个自然月，数据储存期间提供数据重新取回的服务，数据存储服务到期后，投标方应删除所有产生数据。</w:t>
      </w:r>
    </w:p>
    <w:p>
      <w:pPr>
        <w:widowControl/>
        <w:spacing w:line="360" w:lineRule="auto"/>
        <w:contextualSpacing/>
        <w:jc w:val="left"/>
        <w:rPr>
          <w:rFonts w:ascii="仿宋" w:hAnsi="仿宋" w:eastAsia="仿宋"/>
          <w:sz w:val="24"/>
        </w:rPr>
      </w:pPr>
      <w:r>
        <w:rPr>
          <w:rFonts w:hint="eastAsia" w:ascii="仿宋" w:hAnsi="仿宋" w:eastAsia="仿宋"/>
          <w:bCs/>
          <w:sz w:val="24"/>
        </w:rPr>
        <w:t>14、完成服务后的</w:t>
      </w:r>
      <w:r>
        <w:rPr>
          <w:rFonts w:ascii="仿宋" w:hAnsi="仿宋" w:eastAsia="仿宋"/>
          <w:bCs/>
          <w:sz w:val="24"/>
        </w:rPr>
        <w:t>1</w:t>
      </w:r>
      <w:r>
        <w:rPr>
          <w:rFonts w:hint="eastAsia" w:ascii="仿宋" w:hAnsi="仿宋" w:eastAsia="仿宋"/>
          <w:bCs/>
          <w:sz w:val="24"/>
        </w:rPr>
        <w:t>年内，继续提供技术支持，并解答实验与分析过程中的技术问题。同时，工作日期间，技术咨询和售后服务响应时间≤</w:t>
      </w:r>
      <w:r>
        <w:rPr>
          <w:rFonts w:ascii="仿宋" w:hAnsi="仿宋" w:eastAsia="仿宋"/>
          <w:bCs/>
          <w:sz w:val="24"/>
        </w:rPr>
        <w:t>24</w:t>
      </w:r>
      <w:r>
        <w:rPr>
          <w:rFonts w:hint="eastAsia" w:ascii="仿宋" w:hAnsi="仿宋" w:eastAsia="仿宋"/>
          <w:bCs/>
          <w:sz w:val="24"/>
        </w:rPr>
        <w:t>小时。</w:t>
      </w:r>
    </w:p>
    <w:p>
      <w:pPr>
        <w:jc w:val="both"/>
        <w:rPr>
          <w:rFonts w:hint="default"/>
          <w:b/>
          <w:bCs/>
          <w:sz w:val="32"/>
          <w:szCs w:val="40"/>
          <w:lang w:val="en-US" w:eastAsia="zh-CN"/>
        </w:rPr>
      </w:pPr>
    </w:p>
    <w:sectPr>
      <w:headerReference r:id="rId6" w:type="default"/>
      <w:footerReference r:id="rId7"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40</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end"/>
    </w:r>
  </w:p>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53</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8E2217"/>
    <w:multiLevelType w:val="singleLevel"/>
    <w:tmpl w:val="868E2217"/>
    <w:lvl w:ilvl="0" w:tentative="0">
      <w:start w:val="2"/>
      <w:numFmt w:val="chineseCounting"/>
      <w:suff w:val="nothing"/>
      <w:lvlText w:val="%1、"/>
      <w:lvlJc w:val="left"/>
      <w:rPr>
        <w:rFonts w:hint="eastAsia"/>
      </w:rPr>
    </w:lvl>
  </w:abstractNum>
  <w:abstractNum w:abstractNumId="1">
    <w:nsid w:val="1BFC38A0"/>
    <w:multiLevelType w:val="multilevel"/>
    <w:tmpl w:val="1BFC38A0"/>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1762CC7"/>
    <w:rsid w:val="14A26D8F"/>
    <w:rsid w:val="32430622"/>
    <w:rsid w:val="5089266B"/>
    <w:rsid w:val="70B92C9A"/>
    <w:rsid w:val="73147C33"/>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3"/>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2">
    <w:name w:val="Default Paragraph Font"/>
    <w:semiHidden/>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5">
    <w:name w:val="Body Text"/>
    <w:basedOn w:val="1"/>
    <w:qFormat/>
    <w:uiPriority w:val="99"/>
    <w:pPr>
      <w:tabs>
        <w:tab w:val="left" w:pos="567"/>
      </w:tabs>
      <w:spacing w:before="120" w:line="22" w:lineRule="atLeast"/>
    </w:pPr>
    <w:rPr>
      <w:rFonts w:ascii="宋体" w:hAnsi="宋体"/>
      <w:sz w:val="24"/>
    </w:rPr>
  </w:style>
  <w:style w:type="paragraph" w:styleId="6">
    <w:name w:val="Plain Text"/>
    <w:basedOn w:val="1"/>
    <w:qFormat/>
    <w:uiPriority w:val="0"/>
    <w:rPr>
      <w:rFonts w:hint="eastAsia" w:ascii="宋体" w:hAnsi="Courier New"/>
      <w:szCs w:val="20"/>
    </w:r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page number"/>
    <w:qFormat/>
    <w:uiPriority w:val="0"/>
  </w:style>
  <w:style w:type="character" w:styleId="14">
    <w:name w:val="annotation reference"/>
    <w:qFormat/>
    <w:uiPriority w:val="99"/>
    <w:rPr>
      <w:sz w:val="21"/>
      <w:szCs w:val="21"/>
    </w:rPr>
  </w:style>
  <w:style w:type="paragraph" w:customStyle="1" w:styleId="15">
    <w:name w:val="SOW正文"/>
    <w:basedOn w:val="1"/>
    <w:qFormat/>
    <w:uiPriority w:val="0"/>
    <w:pPr>
      <w:snapToGrid w:val="0"/>
      <w:spacing w:before="120" w:line="400" w:lineRule="exact"/>
      <w:ind w:firstLine="425"/>
    </w:pPr>
    <w:rPr>
      <w:rFonts w:ascii="Times New Roman" w:hAnsi="Times New Roman"/>
      <w:sz w:val="24"/>
      <w:szCs w:val="20"/>
    </w:rPr>
  </w:style>
  <w:style w:type="paragraph" w:styleId="16">
    <w:name w:val="List Paragraph"/>
    <w:basedOn w:val="1"/>
    <w:qFormat/>
    <w:uiPriority w:val="34"/>
    <w:pPr>
      <w:ind w:firstLine="420" w:firstLineChars="200"/>
    </w:pPr>
    <w:rPr>
      <w:rFonts w:cs="Times New Roman"/>
      <w:szCs w:val="22"/>
    </w:rPr>
  </w:style>
  <w:style w:type="paragraph" w:customStyle="1" w:styleId="17">
    <w:name w:val="alt+z"/>
    <w:basedOn w:val="1"/>
    <w:qFormat/>
    <w:uiPriority w:val="0"/>
    <w:pPr>
      <w:spacing w:line="360" w:lineRule="auto"/>
      <w:ind w:firstLine="480" w:firstLineChars="200"/>
    </w:pPr>
    <w:rPr>
      <w:kern w:val="0"/>
      <w:sz w:val="24"/>
    </w:rPr>
  </w:style>
  <w:style w:type="table" w:customStyle="1" w:styleId="18">
    <w:name w:val="Table Normal"/>
    <w:unhideWhenUsed/>
    <w:qFormat/>
    <w:uiPriority w:val="0"/>
    <w:pPr>
      <w:widowControl w:val="0"/>
      <w:autoSpaceDE w:val="0"/>
      <w:autoSpaceDN w:val="0"/>
    </w:pPr>
    <w:rPr>
      <w:rFonts w:ascii="Times New Roman" w:hAnsi="Times New Roman" w:eastAsia="宋体" w:cs="Times New Roman"/>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张雅希</cp:lastModifiedBy>
  <dcterms:modified xsi:type="dcterms:W3CDTF">2024-09-29T04:59:59Z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