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p>
    <w:p>
      <w:pPr>
        <w:jc w:val="center"/>
        <w:rPr>
          <w:rFonts w:hint="eastAsia"/>
          <w:b/>
          <w:bCs/>
          <w:sz w:val="36"/>
          <w:szCs w:val="44"/>
          <w:lang w:val="en-US" w:eastAsia="zh-CN"/>
        </w:rPr>
      </w:pPr>
      <w:r>
        <w:rPr>
          <w:rFonts w:hint="eastAsia"/>
          <w:b/>
          <w:bCs/>
          <w:sz w:val="36"/>
          <w:szCs w:val="44"/>
          <w:lang w:val="en-US" w:eastAsia="zh-CN"/>
        </w:rPr>
        <w:t>首都儿科研究所附属儿童医院网络安全等级保护测评服务项目(2024年)项目采购需求</w:t>
      </w:r>
    </w:p>
    <w:p>
      <w:pPr>
        <w:pStyle w:val="2"/>
        <w:snapToGrid w:val="0"/>
        <w:spacing w:before="0" w:line="540" w:lineRule="exact"/>
        <w:jc w:val="left"/>
        <w:rPr>
          <w:rFonts w:ascii="仿宋_GB2312" w:hAnsi="仿宋_GB2312" w:eastAsia="仿宋_GB2312" w:cs="仿宋_GB2312"/>
          <w:sz w:val="24"/>
          <w:szCs w:val="24"/>
        </w:rPr>
      </w:pPr>
      <w:bookmarkStart w:id="0" w:name="_Toc35393621"/>
      <w:bookmarkStart w:id="1" w:name="_Toc28359002"/>
      <w:bookmarkStart w:id="2" w:name="_Toc28359079"/>
      <w:bookmarkStart w:id="3" w:name="_Toc35393790"/>
      <w:bookmarkStart w:id="4" w:name="_Hlk24379207"/>
      <w:r>
        <w:rPr>
          <w:rFonts w:hint="eastAsia" w:ascii="仿宋_GB2312" w:hAnsi="仿宋_GB2312" w:eastAsia="仿宋_GB2312" w:cs="仿宋_GB2312"/>
          <w:sz w:val="24"/>
          <w:szCs w:val="24"/>
        </w:rPr>
        <w:t>一、项目基本情况</w:t>
      </w:r>
      <w:bookmarkEnd w:id="0"/>
      <w:bookmarkEnd w:id="1"/>
      <w:bookmarkEnd w:id="2"/>
      <w:bookmarkEnd w:id="3"/>
    </w:p>
    <w:p>
      <w:pPr>
        <w:snapToGrid w:val="0"/>
        <w:spacing w:line="54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1.项目编号/包号：</w:t>
      </w:r>
      <w:r>
        <w:rPr>
          <w:rFonts w:hint="eastAsia" w:ascii="仿宋_GB2312" w:hAnsi="仿宋_GB2312" w:eastAsia="仿宋_GB2312" w:cs="仿宋_GB2312"/>
          <w:sz w:val="24"/>
          <w:u w:val="single"/>
        </w:rPr>
        <w:t>0701-244106030429/01</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2.项目名称：</w:t>
      </w:r>
      <w:r>
        <w:rPr>
          <w:rFonts w:hint="eastAsia" w:ascii="仿宋_GB2312" w:hAnsi="仿宋_GB2312" w:eastAsia="仿宋_GB2312" w:cs="仿宋_GB2312"/>
          <w:sz w:val="24"/>
          <w:u w:val="single"/>
        </w:rPr>
        <w:t>首都儿科研究所附属儿童医院网络安全等级保护测评服务项目(2024年)</w:t>
      </w:r>
    </w:p>
    <w:bookmarkEnd w:id="4"/>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3.项目预算金额：</w:t>
      </w:r>
      <w:r>
        <w:rPr>
          <w:rFonts w:hint="eastAsia" w:ascii="仿宋_GB2312" w:hAnsi="仿宋_GB2312" w:eastAsia="仿宋_GB2312" w:cs="仿宋_GB2312"/>
          <w:sz w:val="24"/>
          <w:u w:val="single"/>
        </w:rPr>
        <w:t>70</w:t>
      </w:r>
      <w:r>
        <w:rPr>
          <w:rFonts w:hint="eastAsia" w:ascii="仿宋_GB2312" w:hAnsi="仿宋_GB2312" w:eastAsia="仿宋_GB2312" w:cs="仿宋_GB2312"/>
          <w:sz w:val="24"/>
        </w:rPr>
        <w:t>万元、项目最高限价（如有）：</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万元</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4.采购需求：</w:t>
      </w:r>
    </w:p>
    <w:tbl>
      <w:tblPr>
        <w:tblStyle w:val="14"/>
        <w:tblW w:w="50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3877"/>
        <w:gridCol w:w="2455"/>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82" w:type="pct"/>
            <w:shd w:val="clear" w:color="auto" w:fill="auto"/>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包号</w:t>
            </w:r>
          </w:p>
        </w:tc>
        <w:tc>
          <w:tcPr>
            <w:tcW w:w="2265" w:type="pct"/>
            <w:shd w:val="clear" w:color="auto" w:fill="auto"/>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标的名称</w:t>
            </w:r>
          </w:p>
        </w:tc>
        <w:tc>
          <w:tcPr>
            <w:tcW w:w="1434" w:type="pct"/>
            <w:shd w:val="clear" w:color="auto" w:fill="auto"/>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采购包分品目预算金额（万元）</w:t>
            </w:r>
          </w:p>
        </w:tc>
        <w:tc>
          <w:tcPr>
            <w:tcW w:w="717" w:type="pct"/>
            <w:shd w:val="clear" w:color="auto" w:fill="auto"/>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82" w:type="pct"/>
            <w:shd w:val="clear" w:color="auto" w:fill="auto"/>
            <w:noWrap/>
            <w:vAlign w:val="center"/>
          </w:tcPr>
          <w:p>
            <w:pPr>
              <w:jc w:val="center"/>
              <w:rPr>
                <w:rFonts w:ascii="仿宋_GB2312" w:hAnsi="仿宋" w:eastAsia="仿宋_GB2312"/>
                <w:sz w:val="24"/>
              </w:rPr>
            </w:pPr>
            <w:r>
              <w:rPr>
                <w:rFonts w:hint="eastAsia" w:ascii="仿宋_GB2312" w:hAnsi="仿宋" w:eastAsia="仿宋_GB2312"/>
                <w:sz w:val="24"/>
              </w:rPr>
              <w:t>1</w:t>
            </w:r>
          </w:p>
        </w:tc>
        <w:tc>
          <w:tcPr>
            <w:tcW w:w="2265" w:type="pct"/>
            <w:shd w:val="clear" w:color="auto" w:fill="auto"/>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首都儿科研究所附属儿童医院网络安全等级保护测评服务项目(2024年)</w:t>
            </w:r>
          </w:p>
        </w:tc>
        <w:tc>
          <w:tcPr>
            <w:tcW w:w="1434" w:type="pct"/>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70</w:t>
            </w:r>
          </w:p>
        </w:tc>
        <w:tc>
          <w:tcPr>
            <w:tcW w:w="717" w:type="pct"/>
            <w:shd w:val="clear" w:color="auto" w:fill="auto"/>
            <w:noWrap/>
            <w:vAlign w:val="center"/>
          </w:tcPr>
          <w:p>
            <w:pPr>
              <w:widowControl/>
              <w:jc w:val="center"/>
              <w:rPr>
                <w:rFonts w:ascii="仿宋_GB2312" w:hAnsi="仿宋" w:eastAsia="仿宋_GB2312"/>
                <w:sz w:val="24"/>
              </w:rPr>
            </w:pPr>
            <w:r>
              <w:rPr>
                <w:rFonts w:hint="eastAsia" w:ascii="仿宋_GB2312" w:hAnsi="仿宋" w:eastAsia="仿宋_GB2312"/>
                <w:sz w:val="24"/>
              </w:rPr>
              <w:t>1项</w:t>
            </w:r>
          </w:p>
        </w:tc>
      </w:tr>
    </w:tbl>
    <w:p>
      <w:pPr>
        <w:pStyle w:val="18"/>
        <w:spacing w:before="156" w:beforeLines="50" w:line="360" w:lineRule="auto"/>
        <w:ind w:firstLine="0"/>
        <w:rPr>
          <w:rFonts w:ascii="仿宋" w:hAnsi="仿宋" w:eastAsia="仿宋"/>
          <w:b/>
          <w:szCs w:val="24"/>
        </w:rPr>
      </w:pPr>
      <w:r>
        <w:rPr>
          <w:rFonts w:hint="eastAsia" w:ascii="仿宋" w:hAnsi="仿宋" w:eastAsia="仿宋"/>
          <w:b/>
          <w:szCs w:val="24"/>
          <w:lang w:val="en-US" w:eastAsia="zh-CN"/>
        </w:rPr>
        <w:t>二</w:t>
      </w:r>
      <w:r>
        <w:rPr>
          <w:rFonts w:hint="eastAsia" w:ascii="仿宋" w:hAnsi="仿宋" w:eastAsia="仿宋"/>
          <w:b/>
          <w:szCs w:val="24"/>
        </w:rPr>
        <w:t>、</w:t>
      </w:r>
      <w:r>
        <w:rPr>
          <w:rFonts w:ascii="仿宋" w:hAnsi="仿宋" w:eastAsia="仿宋"/>
          <w:b/>
          <w:szCs w:val="24"/>
        </w:rPr>
        <w:t>采购标的需实现的功能或者目标，以及为落实政府采购政策需满足的要求</w:t>
      </w:r>
    </w:p>
    <w:p>
      <w:pPr>
        <w:pStyle w:val="18"/>
        <w:tabs>
          <w:tab w:val="left" w:pos="7980"/>
        </w:tabs>
        <w:snapToGrid/>
        <w:spacing w:before="156" w:beforeLines="50" w:line="360" w:lineRule="auto"/>
        <w:ind w:firstLine="0"/>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是为首都儿科研究所附属儿童医院购置网络安全等级保护测评服务项目(2024年)，投标人应根据招标文件所提出的技术规格和服务要求，综合考虑设备的适用性，选择需要最佳性能价格比的设备前来投标。投标人应以技术先进的设备、优良的服务和优惠的价格，充分显示自己的竞争实力。</w:t>
      </w:r>
    </w:p>
    <w:p>
      <w:pPr>
        <w:pStyle w:val="18"/>
        <w:snapToGrid/>
        <w:spacing w:before="156"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before="156" w:beforeLines="50" w:line="360" w:lineRule="auto"/>
        <w:rPr>
          <w:rFonts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根据《政府采购促进中小企业发展管理办法》规定，本项目采购服务由</w:t>
      </w:r>
      <w:r>
        <w:rPr>
          <w:rFonts w:hint="eastAsia" w:ascii="仿宋" w:hAnsi="仿宋" w:eastAsia="仿宋"/>
          <w:b/>
          <w:color w:val="FF0000"/>
          <w:sz w:val="24"/>
        </w:rPr>
        <w:t>中型、</w:t>
      </w:r>
      <w:r>
        <w:rPr>
          <w:rFonts w:hint="eastAsia" w:ascii="仿宋" w:hAnsi="仿宋" w:eastAsia="仿宋"/>
          <w:sz w:val="24"/>
        </w:rPr>
        <w:t>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8"/>
        <w:numPr>
          <w:ilvl w:val="0"/>
          <w:numId w:val="1"/>
        </w:numPr>
        <w:spacing w:before="156"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8"/>
        <w:numPr>
          <w:ilvl w:val="0"/>
          <w:numId w:val="1"/>
        </w:numPr>
        <w:spacing w:before="156"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8"/>
        <w:spacing w:before="156" w:beforeLines="50" w:line="360" w:lineRule="auto"/>
        <w:ind w:firstLine="0"/>
        <w:rPr>
          <w:rFonts w:ascii="仿宋" w:hAnsi="仿宋" w:eastAsia="仿宋"/>
          <w:b/>
          <w:szCs w:val="24"/>
        </w:rPr>
      </w:pPr>
      <w:r>
        <w:rPr>
          <w:rFonts w:hint="eastAsia" w:ascii="仿宋" w:hAnsi="仿宋" w:eastAsia="仿宋"/>
          <w:b/>
          <w:szCs w:val="24"/>
          <w:lang w:val="en-US" w:eastAsia="zh-CN"/>
        </w:rPr>
        <w:t>三</w:t>
      </w:r>
      <w:r>
        <w:rPr>
          <w:rFonts w:hint="eastAsia" w:ascii="仿宋" w:hAnsi="仿宋" w:eastAsia="仿宋"/>
          <w:b/>
          <w:szCs w:val="24"/>
        </w:rPr>
        <w:t>、</w:t>
      </w:r>
      <w:r>
        <w:rPr>
          <w:rFonts w:ascii="仿宋" w:hAnsi="仿宋" w:eastAsia="仿宋"/>
          <w:b/>
          <w:szCs w:val="24"/>
        </w:rPr>
        <w:t>采购标的需执行的国家相关标准、行业标准、地方标准或者其他标准、规范</w:t>
      </w:r>
    </w:p>
    <w:p>
      <w:pPr>
        <w:spacing w:line="360" w:lineRule="auto"/>
        <w:ind w:firstLine="480" w:firstLineChars="200"/>
        <w:rPr>
          <w:rFonts w:ascii="仿宋" w:hAnsi="仿宋" w:eastAsia="仿宋" w:cs="宋体"/>
          <w:kern w:val="0"/>
          <w:sz w:val="24"/>
          <w:szCs w:val="32"/>
        </w:rPr>
      </w:pPr>
      <w:r>
        <w:rPr>
          <w:rFonts w:hint="eastAsia" w:ascii="仿宋" w:hAnsi="仿宋" w:eastAsia="仿宋" w:cs="宋体"/>
          <w:kern w:val="0"/>
          <w:sz w:val="24"/>
          <w:szCs w:val="32"/>
        </w:rPr>
        <w:t>1. 各被测信息系统的《安全定级报告》</w:t>
      </w:r>
    </w:p>
    <w:p>
      <w:pPr>
        <w:spacing w:line="360" w:lineRule="auto"/>
        <w:ind w:firstLine="480" w:firstLineChars="200"/>
        <w:rPr>
          <w:rFonts w:ascii="仿宋" w:hAnsi="仿宋" w:eastAsia="仿宋" w:cs="宋体"/>
          <w:kern w:val="0"/>
          <w:sz w:val="24"/>
          <w:szCs w:val="32"/>
        </w:rPr>
      </w:pPr>
      <w:r>
        <w:rPr>
          <w:rFonts w:hint="eastAsia" w:ascii="仿宋" w:hAnsi="仿宋" w:eastAsia="仿宋" w:cs="宋体"/>
          <w:kern w:val="0"/>
          <w:sz w:val="24"/>
          <w:szCs w:val="32"/>
        </w:rPr>
        <w:t>2.《信息安全技术 网络安全等级保护定级指南》（GB/T22240-2020）</w:t>
      </w:r>
    </w:p>
    <w:p>
      <w:pPr>
        <w:spacing w:line="360" w:lineRule="auto"/>
        <w:ind w:firstLine="480" w:firstLineChars="200"/>
        <w:rPr>
          <w:rFonts w:ascii="仿宋" w:hAnsi="仿宋" w:eastAsia="仿宋" w:cs="宋体"/>
          <w:kern w:val="0"/>
          <w:sz w:val="24"/>
          <w:szCs w:val="32"/>
        </w:rPr>
      </w:pPr>
      <w:r>
        <w:rPr>
          <w:rFonts w:hint="eastAsia" w:ascii="仿宋" w:hAnsi="仿宋" w:eastAsia="仿宋" w:cs="宋体"/>
          <w:kern w:val="0"/>
          <w:sz w:val="24"/>
          <w:szCs w:val="32"/>
        </w:rPr>
        <w:t>3.《信息安全技术-网络安全等级保护基本要求》（GB/T22239-2019）</w:t>
      </w:r>
    </w:p>
    <w:p>
      <w:pPr>
        <w:spacing w:line="360" w:lineRule="auto"/>
        <w:ind w:firstLine="480" w:firstLineChars="200"/>
        <w:rPr>
          <w:rFonts w:ascii="仿宋" w:hAnsi="仿宋" w:eastAsia="仿宋" w:cs="宋体"/>
          <w:kern w:val="0"/>
          <w:sz w:val="24"/>
          <w:szCs w:val="32"/>
        </w:rPr>
      </w:pPr>
      <w:r>
        <w:rPr>
          <w:rFonts w:hint="eastAsia" w:ascii="仿宋" w:hAnsi="仿宋" w:eastAsia="仿宋" w:cs="宋体"/>
          <w:kern w:val="0"/>
          <w:sz w:val="24"/>
          <w:szCs w:val="32"/>
        </w:rPr>
        <w:t>4.《信息安全技术-网络安全等级保护测评要求》（GB/T 28448-2019）</w:t>
      </w:r>
    </w:p>
    <w:p>
      <w:pPr>
        <w:spacing w:line="360" w:lineRule="auto"/>
        <w:ind w:firstLine="480" w:firstLineChars="200"/>
        <w:rPr>
          <w:rFonts w:ascii="仿宋" w:hAnsi="仿宋" w:eastAsia="仿宋"/>
          <w:bCs/>
          <w:sz w:val="24"/>
        </w:rPr>
      </w:pPr>
      <w:r>
        <w:rPr>
          <w:rFonts w:hint="eastAsia" w:ascii="仿宋" w:hAnsi="仿宋" w:eastAsia="仿宋" w:cs="宋体"/>
          <w:kern w:val="0"/>
          <w:sz w:val="24"/>
          <w:szCs w:val="32"/>
        </w:rPr>
        <w:t>5.《信息安全技术-网络安全等级保护测评过程指南》（GB/T 28449-2018）</w:t>
      </w:r>
    </w:p>
    <w:p>
      <w:pPr>
        <w:pStyle w:val="18"/>
        <w:spacing w:before="156" w:beforeLines="50" w:line="360" w:lineRule="auto"/>
        <w:ind w:firstLine="0"/>
        <w:rPr>
          <w:rFonts w:ascii="仿宋" w:hAnsi="仿宋" w:eastAsia="仿宋"/>
          <w:b/>
          <w:szCs w:val="24"/>
        </w:rPr>
      </w:pPr>
      <w:r>
        <w:rPr>
          <w:rFonts w:hint="eastAsia" w:ascii="仿宋" w:hAnsi="仿宋" w:eastAsia="仿宋"/>
          <w:b/>
          <w:szCs w:val="24"/>
          <w:lang w:val="en-US" w:eastAsia="zh-CN"/>
        </w:rPr>
        <w:t>四</w:t>
      </w:r>
      <w:r>
        <w:rPr>
          <w:rFonts w:hint="eastAsia" w:ascii="仿宋" w:hAnsi="仿宋" w:eastAsia="仿宋"/>
          <w:b/>
          <w:szCs w:val="24"/>
        </w:rPr>
        <w:t>、采购标的的数量、采购项目交付或者实施的时间和地点</w:t>
      </w:r>
    </w:p>
    <w:p>
      <w:pPr>
        <w:pStyle w:val="18"/>
        <w:snapToGrid/>
        <w:spacing w:before="156"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4351"/>
        <w:gridCol w:w="146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255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858"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984"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5" w:type="pct"/>
            <w:shd w:val="clear" w:color="auto" w:fill="auto"/>
            <w:noWrap/>
            <w:vAlign w:val="center"/>
          </w:tcPr>
          <w:p>
            <w:pPr>
              <w:jc w:val="center"/>
              <w:rPr>
                <w:rFonts w:ascii="仿宋_GB2312" w:hAnsi="仿宋" w:eastAsia="仿宋_GB2312"/>
                <w:sz w:val="24"/>
              </w:rPr>
            </w:pPr>
            <w:r>
              <w:rPr>
                <w:rFonts w:hint="eastAsia" w:ascii="仿宋_GB2312" w:hAnsi="仿宋" w:eastAsia="仿宋_GB2312"/>
                <w:sz w:val="24"/>
              </w:rPr>
              <w:t>1</w:t>
            </w:r>
          </w:p>
        </w:tc>
        <w:tc>
          <w:tcPr>
            <w:tcW w:w="2553" w:type="pct"/>
            <w:shd w:val="clear" w:color="auto" w:fill="auto"/>
            <w:vAlign w:val="center"/>
          </w:tcPr>
          <w:p>
            <w:pPr>
              <w:jc w:val="center"/>
              <w:rPr>
                <w:rFonts w:ascii="仿宋_GB2312" w:hAnsi="仿宋" w:eastAsia="仿宋_GB2312" w:cs="宋体"/>
                <w:kern w:val="0"/>
                <w:sz w:val="24"/>
              </w:rPr>
            </w:pPr>
            <w:r>
              <w:rPr>
                <w:rFonts w:hint="eastAsia" w:ascii="仿宋_GB2312" w:hAnsi="仿宋" w:eastAsia="仿宋_GB2312" w:cs="宋体"/>
                <w:kern w:val="0"/>
                <w:sz w:val="24"/>
              </w:rPr>
              <w:t>首都儿科研究所附属儿童医院网络安全等级保护测评服务项目(2024年)</w:t>
            </w:r>
          </w:p>
        </w:tc>
        <w:tc>
          <w:tcPr>
            <w:tcW w:w="858" w:type="pct"/>
            <w:noWrap/>
            <w:vAlign w:val="center"/>
          </w:tcPr>
          <w:p>
            <w:pPr>
              <w:widowControl/>
              <w:jc w:val="center"/>
              <w:rPr>
                <w:rFonts w:ascii="仿宋" w:hAnsi="仿宋" w:eastAsia="仿宋"/>
                <w:sz w:val="24"/>
              </w:rPr>
            </w:pPr>
            <w:r>
              <w:rPr>
                <w:rFonts w:hint="eastAsia" w:ascii="仿宋" w:hAnsi="仿宋" w:eastAsia="仿宋"/>
                <w:sz w:val="24"/>
              </w:rPr>
              <w:t>1项</w:t>
            </w:r>
            <w:r>
              <w:rPr>
                <w:rFonts w:ascii="仿宋" w:hAnsi="仿宋" w:eastAsia="仿宋"/>
                <w:sz w:val="24"/>
              </w:rPr>
              <w:t xml:space="preserve"> </w:t>
            </w:r>
          </w:p>
        </w:tc>
        <w:tc>
          <w:tcPr>
            <w:tcW w:w="984" w:type="pct"/>
            <w:vAlign w:val="center"/>
          </w:tcPr>
          <w:p>
            <w:pPr>
              <w:widowControl/>
              <w:jc w:val="center"/>
              <w:rPr>
                <w:rFonts w:ascii="仿宋" w:hAnsi="仿宋" w:eastAsia="仿宋"/>
                <w:sz w:val="24"/>
              </w:rPr>
            </w:pPr>
            <w:r>
              <w:rPr>
                <w:rFonts w:hint="eastAsia" w:ascii="仿宋" w:hAnsi="仿宋" w:eastAsia="仿宋"/>
                <w:sz w:val="24"/>
              </w:rPr>
              <w:t>否</w:t>
            </w:r>
          </w:p>
        </w:tc>
      </w:tr>
    </w:tbl>
    <w:p>
      <w:pPr>
        <w:pStyle w:val="18"/>
        <w:snapToGrid/>
        <w:spacing w:before="156"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采购项目（标的）交付的时间（服务期限）：6个月，按照采购方要求的时间进场，并按时完成测评工作。</w:t>
      </w:r>
    </w:p>
    <w:p>
      <w:pPr>
        <w:pStyle w:val="18"/>
        <w:spacing w:before="156" w:beforeLines="50" w:line="360" w:lineRule="auto"/>
        <w:ind w:firstLine="0"/>
        <w:rPr>
          <w:rFonts w:ascii="仿宋" w:hAnsi="仿宋" w:eastAsia="仿宋"/>
          <w:b/>
          <w:szCs w:val="24"/>
        </w:rPr>
      </w:pPr>
      <w:r>
        <w:rPr>
          <w:rFonts w:hint="eastAsia" w:ascii="仿宋" w:hAnsi="仿宋" w:eastAsia="仿宋" w:cs="宋体"/>
        </w:rPr>
        <w:t>2、采购项目（标的）交付的地点（服务地点）：采购人指定地点。</w:t>
      </w:r>
    </w:p>
    <w:p>
      <w:pPr>
        <w:pStyle w:val="18"/>
        <w:spacing w:before="156" w:beforeLines="50" w:line="360" w:lineRule="auto"/>
        <w:ind w:firstLine="0"/>
        <w:rPr>
          <w:rFonts w:ascii="仿宋" w:hAnsi="仿宋" w:eastAsia="仿宋"/>
          <w:b/>
          <w:szCs w:val="24"/>
        </w:rPr>
      </w:pPr>
      <w:r>
        <w:rPr>
          <w:rFonts w:hint="eastAsia" w:ascii="仿宋" w:hAnsi="仿宋" w:eastAsia="仿宋"/>
          <w:b/>
          <w:szCs w:val="24"/>
          <w:lang w:val="en-US" w:eastAsia="zh-CN"/>
        </w:rPr>
        <w:t>五</w:t>
      </w:r>
      <w:r>
        <w:rPr>
          <w:rFonts w:hint="eastAsia" w:ascii="仿宋" w:hAnsi="仿宋" w:eastAsia="仿宋"/>
          <w:b/>
          <w:szCs w:val="24"/>
        </w:rPr>
        <w:t>、采购标的需满足的服务标准、期限、效率等要求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8"/>
        <w:spacing w:before="156" w:beforeLines="50" w:line="360" w:lineRule="auto"/>
        <w:ind w:left="420"/>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before="156" w:beforeLines="50" w:line="360" w:lineRule="auto"/>
        <w:rPr>
          <w:rStyle w:val="17"/>
        </w:rPr>
      </w:pPr>
      <w:r>
        <w:rPr>
          <w:rFonts w:hint="eastAsia" w:ascii="仿宋" w:hAnsi="仿宋" w:eastAsia="仿宋"/>
          <w:sz w:val="24"/>
        </w:rPr>
        <w:t>1.服务期限：6个月，按照采购方要求的时间进场，并按时完成测评工作。</w:t>
      </w:r>
    </w:p>
    <w:p>
      <w:pPr>
        <w:pStyle w:val="18"/>
        <w:spacing w:before="156" w:beforeLines="50" w:line="360" w:lineRule="auto"/>
        <w:ind w:firstLine="0"/>
        <w:rPr>
          <w:rFonts w:ascii="仿宋" w:hAnsi="仿宋" w:eastAsia="仿宋"/>
          <w:b/>
          <w:szCs w:val="24"/>
        </w:rPr>
      </w:pPr>
      <w:r>
        <w:rPr>
          <w:rFonts w:hint="eastAsia" w:ascii="仿宋" w:hAnsi="仿宋" w:eastAsia="仿宋"/>
          <w:b/>
          <w:szCs w:val="24"/>
          <w:lang w:val="en-US" w:eastAsia="zh-CN"/>
        </w:rPr>
        <w:t>六</w:t>
      </w:r>
      <w:r>
        <w:rPr>
          <w:rFonts w:hint="eastAsia" w:ascii="仿宋" w:hAnsi="仿宋" w:eastAsia="仿宋"/>
          <w:b/>
          <w:szCs w:val="24"/>
        </w:rPr>
        <w:t>、采购标的物验收标准</w:t>
      </w:r>
    </w:p>
    <w:p>
      <w:pPr>
        <w:spacing w:line="520" w:lineRule="exact"/>
        <w:rPr>
          <w:rFonts w:ascii="仿宋" w:hAnsi="仿宋" w:eastAsia="仿宋" w:cs="宋体"/>
          <w:kern w:val="0"/>
          <w:sz w:val="24"/>
          <w:szCs w:val="32"/>
        </w:rPr>
      </w:pPr>
      <w:r>
        <w:rPr>
          <w:rFonts w:hint="eastAsia" w:ascii="仿宋" w:hAnsi="仿宋" w:eastAsia="仿宋" w:cs="宋体"/>
          <w:kern w:val="0"/>
          <w:sz w:val="24"/>
          <w:szCs w:val="32"/>
        </w:rPr>
        <w:t>1.采购人组织项目的验收工作，投标人应按期提交项目文档</w:t>
      </w:r>
    </w:p>
    <w:p>
      <w:pPr>
        <w:spacing w:line="520" w:lineRule="exact"/>
        <w:rPr>
          <w:rFonts w:ascii="仿宋" w:hAnsi="仿宋" w:eastAsia="仿宋" w:cs="宋体"/>
          <w:kern w:val="0"/>
          <w:sz w:val="24"/>
          <w:szCs w:val="32"/>
        </w:rPr>
      </w:pPr>
      <w:r>
        <w:rPr>
          <w:rFonts w:hint="eastAsia" w:ascii="仿宋" w:hAnsi="仿宋" w:eastAsia="仿宋" w:cs="宋体"/>
          <w:kern w:val="0"/>
          <w:sz w:val="24"/>
          <w:szCs w:val="32"/>
        </w:rPr>
        <w:t>2.提交所有被测系统的《系统网络安全等级保护测评方案》</w:t>
      </w:r>
    </w:p>
    <w:p>
      <w:pPr>
        <w:spacing w:line="520" w:lineRule="exact"/>
        <w:rPr>
          <w:rFonts w:ascii="仿宋" w:hAnsi="仿宋" w:eastAsia="仿宋" w:cs="宋体"/>
          <w:kern w:val="0"/>
          <w:sz w:val="24"/>
        </w:rPr>
      </w:pPr>
      <w:r>
        <w:rPr>
          <w:rFonts w:hint="eastAsia" w:ascii="仿宋" w:hAnsi="仿宋" w:eastAsia="仿宋" w:cs="宋体"/>
          <w:kern w:val="0"/>
          <w:sz w:val="24"/>
          <w:szCs w:val="32"/>
        </w:rPr>
        <w:t>3.提交被测系统的《系统网络安全等级保护测评报告》</w:t>
      </w:r>
    </w:p>
    <w:p>
      <w:pPr>
        <w:tabs>
          <w:tab w:val="left" w:pos="900"/>
        </w:tabs>
        <w:spacing w:before="156" w:beforeLines="50" w:line="360" w:lineRule="auto"/>
        <w:rPr>
          <w:rFonts w:ascii="仿宋" w:hAnsi="仿宋" w:eastAsia="仿宋"/>
          <w:b/>
          <w:sz w:val="24"/>
        </w:rPr>
      </w:pPr>
      <w:r>
        <w:rPr>
          <w:rFonts w:hint="eastAsia" w:ascii="仿宋" w:hAnsi="仿宋" w:eastAsia="仿宋"/>
          <w:b/>
          <w:sz w:val="24"/>
          <w:lang w:val="en-US" w:eastAsia="zh-CN"/>
        </w:rPr>
        <w:t>七</w:t>
      </w:r>
      <w:r>
        <w:rPr>
          <w:rFonts w:hint="eastAsia" w:ascii="仿宋" w:hAnsi="仿宋" w:eastAsia="仿宋"/>
          <w:b/>
          <w:sz w:val="24"/>
        </w:rPr>
        <w:t>、采购标的的其他技术、服务等要求</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投标人需按照招标文件要求</w:t>
      </w:r>
      <w:r>
        <w:rPr>
          <w:rFonts w:hint="eastAsia" w:ascii="仿宋" w:hAnsi="仿宋" w:eastAsia="仿宋"/>
          <w:color w:val="FF0000"/>
          <w:sz w:val="24"/>
        </w:rPr>
        <w:t>提供项目</w:t>
      </w:r>
      <w:r>
        <w:rPr>
          <w:rFonts w:hint="eastAsia" w:ascii="仿宋" w:hAnsi="仿宋" w:eastAsia="仿宋" w:cs="Arial"/>
          <w:color w:val="FF0000"/>
          <w:kern w:val="0"/>
          <w:sz w:val="24"/>
        </w:rPr>
        <w:t>需求理解和服务质量保证措施</w:t>
      </w:r>
      <w:r>
        <w:rPr>
          <w:rFonts w:hint="eastAsia" w:ascii="仿宋" w:hAnsi="仿宋" w:eastAsia="仿宋"/>
          <w:color w:val="FF0000"/>
          <w:sz w:val="24"/>
        </w:rPr>
        <w:t>、项目现状分析、方案设计、</w:t>
      </w:r>
      <w:r>
        <w:rPr>
          <w:rFonts w:hint="eastAsia" w:ascii="仿宋" w:hAnsi="仿宋" w:eastAsia="仿宋" w:cs="宋体"/>
          <w:color w:val="FF0000"/>
          <w:kern w:val="0"/>
          <w:sz w:val="24"/>
          <w:szCs w:val="21"/>
        </w:rPr>
        <w:t>实施方法和技术措施</w:t>
      </w:r>
      <w:r>
        <w:rPr>
          <w:rFonts w:hint="eastAsia" w:ascii="仿宋" w:hAnsi="仿宋" w:eastAsia="仿宋"/>
          <w:color w:val="FF0000"/>
          <w:sz w:val="24"/>
        </w:rPr>
        <w:t>、实施计划、项目管理方案和项目组人员配备情况等。</w:t>
      </w:r>
    </w:p>
    <w:p>
      <w:pPr>
        <w:tabs>
          <w:tab w:val="left" w:pos="900"/>
        </w:tabs>
        <w:spacing w:before="156" w:beforeLines="50" w:line="360" w:lineRule="auto"/>
        <w:rPr>
          <w:rFonts w:ascii="仿宋" w:hAnsi="仿宋" w:eastAsia="仿宋"/>
          <w:b/>
          <w:sz w:val="24"/>
        </w:rPr>
      </w:pPr>
      <w:r>
        <w:rPr>
          <w:rFonts w:hint="eastAsia" w:ascii="仿宋" w:hAnsi="仿宋" w:eastAsia="仿宋"/>
          <w:b/>
          <w:sz w:val="24"/>
          <w:lang w:val="en-US" w:eastAsia="zh-CN"/>
        </w:rPr>
        <w:t>八</w:t>
      </w:r>
      <w:bookmarkStart w:id="17" w:name="_GoBack"/>
      <w:bookmarkEnd w:id="17"/>
      <w:r>
        <w:rPr>
          <w:rFonts w:hint="eastAsia" w:ascii="仿宋" w:hAnsi="仿宋" w:eastAsia="仿宋"/>
          <w:b/>
          <w:sz w:val="24"/>
        </w:rPr>
        <w:t>、采购标的需满足的质量、安全、技术规格、物理特性等要求：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首都儿科研究所附属儿童医院网络安全等级保护测评服务项目(2024年)</w:t>
      </w:r>
    </w:p>
    <w:p>
      <w:pPr>
        <w:spacing w:line="360" w:lineRule="auto"/>
        <w:contextualSpacing/>
        <w:rPr>
          <w:rFonts w:ascii="仿宋" w:hAnsi="仿宋" w:eastAsia="仿宋" w:cs="宋体"/>
          <w:b/>
          <w:bCs/>
          <w:sz w:val="24"/>
        </w:rPr>
      </w:pPr>
      <w:r>
        <w:rPr>
          <w:rFonts w:hint="eastAsia" w:ascii="仿宋" w:hAnsi="仿宋" w:eastAsia="仿宋" w:cs="宋体"/>
          <w:b/>
          <w:bCs/>
          <w:sz w:val="24"/>
        </w:rPr>
        <w:t>一、项目背景</w:t>
      </w:r>
    </w:p>
    <w:p>
      <w:pPr>
        <w:spacing w:line="360" w:lineRule="auto"/>
        <w:ind w:firstLine="480" w:firstLineChars="200"/>
        <w:contextualSpacing/>
        <w:rPr>
          <w:rFonts w:ascii="仿宋" w:hAnsi="仿宋" w:eastAsia="仿宋" w:cs="宋体"/>
          <w:bCs/>
          <w:sz w:val="24"/>
        </w:rPr>
      </w:pPr>
      <w:r>
        <w:rPr>
          <w:rFonts w:hint="eastAsia" w:ascii="仿宋" w:hAnsi="仿宋" w:eastAsia="仿宋" w:cs="宋体"/>
          <w:bCs/>
          <w:sz w:val="24"/>
        </w:rPr>
        <w:t>信息安全等级保护制度是国家信息安全保障工作的基本制度，开展信息安全等级保护工作不仅是加强国家信息安全保障工作的重要内容，也是一项事关国家安全、社会稳定的政治任务。为响应国家等级保护政策要求，落实国务院147号令《中华人民共和国计算机信息系统安全保护条例》和公安部《信息安全等级保护管理办法》（公通字[2007]43号）等文件的要求，信息系统运营、使用单位或者其主管部门应定期对信息系统安全等级状况开展等级测评。</w:t>
      </w:r>
    </w:p>
    <w:p>
      <w:pPr>
        <w:spacing w:line="360" w:lineRule="auto"/>
        <w:contextualSpacing/>
        <w:rPr>
          <w:rFonts w:ascii="仿宋" w:hAnsi="仿宋" w:eastAsia="仿宋" w:cs="宋体"/>
          <w:b/>
          <w:bCs/>
          <w:sz w:val="24"/>
        </w:rPr>
      </w:pPr>
      <w:bookmarkStart w:id="5" w:name="_Toc496090752"/>
      <w:bookmarkStart w:id="6" w:name="_Toc513806036"/>
      <w:r>
        <w:rPr>
          <w:rFonts w:hint="eastAsia" w:ascii="仿宋" w:hAnsi="仿宋" w:eastAsia="仿宋" w:cs="宋体"/>
          <w:b/>
          <w:bCs/>
          <w:sz w:val="24"/>
        </w:rPr>
        <w:t>二、建设目标</w:t>
      </w:r>
      <w:bookmarkEnd w:id="5"/>
      <w:bookmarkEnd w:id="6"/>
    </w:p>
    <w:p>
      <w:pPr>
        <w:spacing w:line="360" w:lineRule="auto"/>
        <w:ind w:left="105" w:leftChars="50" w:firstLine="480" w:firstLineChars="200"/>
        <w:contextualSpacing/>
        <w:rPr>
          <w:rFonts w:ascii="仿宋" w:hAnsi="仿宋" w:eastAsia="仿宋" w:cs="宋体"/>
          <w:bCs/>
          <w:sz w:val="24"/>
        </w:rPr>
      </w:pPr>
      <w:r>
        <w:rPr>
          <w:rFonts w:hint="eastAsia" w:ascii="仿宋" w:hAnsi="仿宋" w:eastAsia="仿宋" w:cs="宋体"/>
          <w:bCs/>
          <w:sz w:val="24"/>
        </w:rPr>
        <w:t>按照系统网络安全等级保护相关要求，从技术层面和管理层面开展医院核心信息系统（三级）、集成平台系统（三级）、互联网诊疗系统（三级）、电子病历系统（三级）、协同办公系统（三级）、门户网站系统（二级）进行网络安全等级保护测评。</w:t>
      </w:r>
    </w:p>
    <w:p>
      <w:pPr>
        <w:spacing w:line="360" w:lineRule="auto"/>
        <w:ind w:left="105" w:leftChars="50" w:firstLine="480" w:firstLineChars="200"/>
        <w:contextualSpacing/>
        <w:rPr>
          <w:rFonts w:ascii="仿宋" w:hAnsi="仿宋" w:eastAsia="仿宋" w:cs="宋体"/>
          <w:bCs/>
          <w:sz w:val="24"/>
        </w:rPr>
      </w:pPr>
      <w:r>
        <w:rPr>
          <w:rFonts w:hint="eastAsia" w:ascii="仿宋" w:hAnsi="仿宋" w:eastAsia="仿宋" w:cs="宋体"/>
          <w:bCs/>
          <w:sz w:val="24"/>
        </w:rPr>
        <w:t>通过对系统网络安全等级保护测评,明确各信息系统与相应安全等级要求的符合情况，查找信息系统在安全物理环境、安全通信网络、安全区域边界、安全计算环境、安全管理中心、安全管理制度、安全管理机构、安全人员管理、安全建设管理、安全运维管理等方面与国家网络安全等级保护要求的差距,为进一步完善信息系统的安全管理体系、加强信息系统的安全防护措施提供依据。</w:t>
      </w:r>
    </w:p>
    <w:p>
      <w:pPr>
        <w:spacing w:line="360" w:lineRule="auto"/>
        <w:contextualSpacing/>
        <w:rPr>
          <w:rFonts w:ascii="仿宋" w:hAnsi="仿宋" w:eastAsia="仿宋" w:cs="宋体"/>
          <w:b/>
          <w:bCs/>
          <w:sz w:val="24"/>
        </w:rPr>
      </w:pPr>
      <w:bookmarkStart w:id="7" w:name="_Toc513806037"/>
      <w:bookmarkStart w:id="8" w:name="_Toc496090753"/>
      <w:r>
        <w:rPr>
          <w:rFonts w:hint="eastAsia" w:ascii="仿宋" w:hAnsi="仿宋" w:eastAsia="仿宋" w:cs="宋体"/>
          <w:b/>
          <w:bCs/>
          <w:sz w:val="24"/>
        </w:rPr>
        <w:t>三、</w:t>
      </w:r>
      <w:bookmarkEnd w:id="7"/>
      <w:bookmarkEnd w:id="8"/>
      <w:r>
        <w:rPr>
          <w:rFonts w:hint="eastAsia" w:ascii="仿宋" w:hAnsi="仿宋" w:eastAsia="仿宋" w:cs="宋体"/>
          <w:b/>
          <w:bCs/>
          <w:sz w:val="24"/>
        </w:rPr>
        <w:t>服务内容</w:t>
      </w:r>
    </w:p>
    <w:p>
      <w:pPr>
        <w:tabs>
          <w:tab w:val="left" w:pos="426"/>
        </w:tabs>
        <w:spacing w:line="360" w:lineRule="auto"/>
        <w:contextualSpacing/>
        <w:rPr>
          <w:rFonts w:ascii="仿宋" w:hAnsi="仿宋" w:eastAsia="仿宋" w:cs="宋体"/>
          <w:bCs/>
          <w:sz w:val="24"/>
        </w:rPr>
      </w:pPr>
      <w:bookmarkStart w:id="9" w:name="_Toc69697460"/>
      <w:bookmarkStart w:id="10" w:name="_Toc496090754"/>
      <w:bookmarkStart w:id="11" w:name="_Toc513806038"/>
      <w:r>
        <w:rPr>
          <w:rFonts w:hint="eastAsia" w:ascii="仿宋" w:hAnsi="仿宋" w:eastAsia="仿宋" w:cs="宋体"/>
          <w:bCs/>
          <w:sz w:val="24"/>
        </w:rPr>
        <w:t>1、在合同期内完成采购人核心信息系统（三级）、集成平台系统（三级）、互联网诊疗系统（三级）、电子病历系统（三级）、协同办公系统（三级）、门户网站系统（二级）进行网络安全等级保护定级及测评</w:t>
      </w:r>
    </w:p>
    <w:bookmarkEnd w:id="9"/>
    <w:p>
      <w:pPr>
        <w:tabs>
          <w:tab w:val="left" w:pos="426"/>
        </w:tabs>
        <w:spacing w:line="360" w:lineRule="auto"/>
        <w:contextualSpacing/>
        <w:rPr>
          <w:rFonts w:ascii="仿宋" w:hAnsi="仿宋" w:eastAsia="仿宋" w:cs="宋体"/>
          <w:bCs/>
          <w:sz w:val="24"/>
        </w:rPr>
      </w:pPr>
      <w:bookmarkStart w:id="12" w:name="_Toc69697461"/>
      <w:r>
        <w:rPr>
          <w:rFonts w:hint="eastAsia" w:ascii="仿宋" w:hAnsi="仿宋" w:eastAsia="仿宋" w:cs="宋体"/>
          <w:bCs/>
          <w:sz w:val="24"/>
        </w:rPr>
        <w:t>2、项目经理及从事该项服务的其他人员应具有系统网络安全等级保护测评工作经验，和相关资质证书。</w:t>
      </w:r>
    </w:p>
    <w:bookmarkEnd w:id="12"/>
    <w:p>
      <w:pPr>
        <w:tabs>
          <w:tab w:val="left" w:pos="426"/>
        </w:tabs>
        <w:spacing w:line="360" w:lineRule="auto"/>
        <w:contextualSpacing/>
        <w:rPr>
          <w:rFonts w:ascii="仿宋" w:hAnsi="仿宋" w:eastAsia="仿宋" w:cs="宋体"/>
          <w:bCs/>
          <w:sz w:val="24"/>
        </w:rPr>
      </w:pPr>
      <w:bookmarkStart w:id="13" w:name="_Toc69697462"/>
      <w:r>
        <w:rPr>
          <w:rFonts w:hint="eastAsia" w:ascii="仿宋" w:hAnsi="仿宋" w:eastAsia="仿宋" w:cs="宋体"/>
          <w:bCs/>
          <w:sz w:val="24"/>
        </w:rPr>
        <w:t>3、汇总、整理、分析测评结果，提出相应整改建议，按照要求提交所有被测系统的《系统网络安全等级保护测评方案》和《系统网络安全等级保护测评报告》。</w:t>
      </w:r>
    </w:p>
    <w:bookmarkEnd w:id="10"/>
    <w:bookmarkEnd w:id="11"/>
    <w:bookmarkEnd w:id="13"/>
    <w:p>
      <w:pPr>
        <w:spacing w:line="360" w:lineRule="auto"/>
        <w:contextualSpacing/>
        <w:rPr>
          <w:rFonts w:ascii="仿宋" w:hAnsi="仿宋" w:eastAsia="仿宋" w:cs="宋体"/>
          <w:bCs/>
          <w:sz w:val="24"/>
        </w:rPr>
      </w:pPr>
      <w:bookmarkStart w:id="14" w:name="_Toc13880"/>
      <w:r>
        <w:rPr>
          <w:rFonts w:hint="eastAsia" w:ascii="仿宋" w:hAnsi="仿宋" w:eastAsia="仿宋" w:cs="宋体"/>
          <w:bCs/>
          <w:sz w:val="24"/>
        </w:rPr>
        <w:t>4、投标人不得向第三方透露在合作期间获得和知晓的采购人的商业秘密、系统数据、技术资料信息及属于第三方但对方负有保密义务的信息。未经采购人书面同意，投标人不得在与采购人合作目的之外使用或向第三方透露采购人的任何商业秘密，不管这些商业秘密是口头的或是书面的，还是以磁盘、胶片或电子件等形式存在的。</w:t>
      </w:r>
    </w:p>
    <w:bookmarkEnd w:id="14"/>
    <w:p>
      <w:pPr>
        <w:spacing w:line="360" w:lineRule="auto"/>
        <w:contextualSpacing/>
        <w:rPr>
          <w:rFonts w:ascii="仿宋" w:hAnsi="仿宋" w:eastAsia="仿宋" w:cs="宋体"/>
          <w:b/>
          <w:bCs/>
          <w:sz w:val="24"/>
        </w:rPr>
      </w:pPr>
      <w:bookmarkStart w:id="15" w:name="_Toc496090759"/>
      <w:bookmarkStart w:id="16" w:name="_Toc513806042"/>
      <w:r>
        <w:rPr>
          <w:rFonts w:hint="eastAsia" w:ascii="仿宋" w:hAnsi="仿宋" w:eastAsia="仿宋" w:cs="宋体"/>
          <w:b/>
          <w:bCs/>
          <w:sz w:val="24"/>
        </w:rPr>
        <w:t>四、安全保密要求</w:t>
      </w:r>
      <w:bookmarkEnd w:id="15"/>
      <w:bookmarkEnd w:id="16"/>
    </w:p>
    <w:p>
      <w:pPr>
        <w:tabs>
          <w:tab w:val="left" w:pos="720"/>
        </w:tabs>
        <w:spacing w:line="360" w:lineRule="auto"/>
        <w:contextualSpacing/>
        <w:rPr>
          <w:rFonts w:ascii="仿宋" w:hAnsi="仿宋" w:eastAsia="仿宋" w:cs="宋体"/>
          <w:bCs/>
          <w:sz w:val="24"/>
        </w:rPr>
      </w:pPr>
      <w:r>
        <w:rPr>
          <w:rFonts w:hint="eastAsia" w:ascii="仿宋" w:hAnsi="仿宋" w:eastAsia="仿宋" w:cs="宋体"/>
          <w:bCs/>
          <w:sz w:val="24"/>
        </w:rPr>
        <w:t>1、投标人应严格遵守合同规定，执行有关保密的法律法规，选派具有良好职业道德的人员参与和从事本项目工作，教育相关人员恪守职业道德，服从采购人的管理，严格遵守采购人的保密规定和工作制度，并承担相应的保密责任。</w:t>
      </w:r>
    </w:p>
    <w:p>
      <w:pPr>
        <w:tabs>
          <w:tab w:val="left" w:pos="900"/>
        </w:tabs>
        <w:spacing w:line="360" w:lineRule="auto"/>
        <w:contextualSpacing/>
        <w:rPr>
          <w:rFonts w:ascii="仿宋" w:hAnsi="仿宋" w:eastAsia="仿宋"/>
          <w:sz w:val="24"/>
        </w:rPr>
      </w:pPr>
      <w:r>
        <w:rPr>
          <w:rFonts w:hint="eastAsia" w:ascii="仿宋" w:hAnsi="仿宋" w:eastAsia="仿宋" w:cs="宋体"/>
          <w:bCs/>
          <w:sz w:val="24"/>
        </w:rPr>
        <w:t>2、所有参与本项目的服务人员，都必须签订《保密承诺书》。投标人负责对《保密承诺书》归档保管，接受采购人检查。投标人要对承诺履行情况负有监督责任，一经发现违反承诺情况，要及时向采购人报告。</w:t>
      </w:r>
    </w:p>
    <w:p>
      <w:pPr>
        <w:jc w:val="both"/>
        <w:rPr>
          <w:rFonts w:hint="default"/>
          <w:b/>
          <w:bCs/>
          <w:sz w:val="32"/>
          <w:szCs w:val="40"/>
          <w:lang w:val="en-US" w:eastAsia="zh-CN"/>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45</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7216;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45</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6192;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44</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5168;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44</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53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872092E"/>
    <w:rsid w:val="14A26D8F"/>
    <w:rsid w:val="4B7E2B6C"/>
    <w:rsid w:val="4BA24955"/>
    <w:rsid w:val="5D9D153B"/>
    <w:rsid w:val="6DA01CBF"/>
    <w:rsid w:val="6E806056"/>
    <w:rsid w:val="730673BB"/>
    <w:rsid w:val="774638A7"/>
    <w:rsid w:val="77AF04E4"/>
    <w:rsid w:val="7D4511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qFormat/>
    <w:uiPriority w:val="99"/>
    <w:pPr>
      <w:jc w:val="left"/>
    </w:pPr>
  </w:style>
  <w:style w:type="paragraph" w:styleId="6">
    <w:name w:val="Body Text"/>
    <w:basedOn w:val="1"/>
    <w:qFormat/>
    <w:uiPriority w:val="99"/>
    <w:pPr>
      <w:tabs>
        <w:tab w:val="left" w:pos="567"/>
      </w:tabs>
      <w:spacing w:before="120" w:line="22" w:lineRule="atLeast"/>
    </w:pPr>
    <w:rPr>
      <w:rFonts w:ascii="宋体" w:hAnsi="宋体"/>
      <w:sz w:val="24"/>
    </w:rPr>
  </w:style>
  <w:style w:type="paragraph" w:styleId="7">
    <w:name w:val="Body Text Indent"/>
    <w:basedOn w:val="1"/>
    <w:qFormat/>
    <w:uiPriority w:val="99"/>
    <w:pPr>
      <w:spacing w:line="360" w:lineRule="auto"/>
      <w:ind w:firstLine="570"/>
    </w:pPr>
    <w:rPr>
      <w:sz w:val="24"/>
    </w:rPr>
  </w:style>
  <w:style w:type="paragraph" w:styleId="8">
    <w:name w:val="Plain Text"/>
    <w:basedOn w:val="1"/>
    <w:qFormat/>
    <w:uiPriority w:val="0"/>
    <w:rPr>
      <w:rFonts w:hint="eastAsia" w:ascii="宋体" w:hAnsi="Courier New"/>
      <w:szCs w:val="2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tabs>
        <w:tab w:val="right" w:leader="dot" w:pos="8937"/>
      </w:tabs>
      <w:spacing w:line="312" w:lineRule="auto"/>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7"/>
    <w:qFormat/>
    <w:uiPriority w:val="0"/>
    <w:pPr>
      <w:spacing w:after="120" w:line="480" w:lineRule="exact"/>
      <w:ind w:left="420" w:leftChars="200" w:firstLine="420" w:firstLineChars="200"/>
    </w:pPr>
    <w:rPr>
      <w:szCs w:val="20"/>
    </w:rPr>
  </w:style>
  <w:style w:type="character" w:styleId="16">
    <w:name w:val="page number"/>
    <w:qFormat/>
    <w:uiPriority w:val="0"/>
  </w:style>
  <w:style w:type="character" w:styleId="17">
    <w:name w:val="annotation reference"/>
    <w:qFormat/>
    <w:uiPriority w:val="99"/>
    <w:rPr>
      <w:sz w:val="21"/>
      <w:szCs w:val="21"/>
    </w:rPr>
  </w:style>
  <w:style w:type="paragraph" w:customStyle="1" w:styleId="18">
    <w:name w:val="SOW正文"/>
    <w:basedOn w:val="1"/>
    <w:qFormat/>
    <w:uiPriority w:val="0"/>
    <w:pPr>
      <w:snapToGrid w:val="0"/>
      <w:spacing w:before="120" w:line="400" w:lineRule="exact"/>
      <w:ind w:firstLine="425"/>
    </w:pPr>
    <w:rPr>
      <w:rFonts w:ascii="Times New Roman" w:hAnsi="Times New Roman"/>
      <w:sz w:val="24"/>
      <w:szCs w:val="20"/>
    </w:rPr>
  </w:style>
  <w:style w:type="paragraph" w:styleId="19">
    <w:name w:val="List Paragraph"/>
    <w:basedOn w:val="1"/>
    <w:qFormat/>
    <w:uiPriority w:val="34"/>
    <w:pPr>
      <w:ind w:firstLine="420" w:firstLineChars="200"/>
    </w:pPr>
    <w:rPr>
      <w:rFonts w:cs="Times New Roman"/>
      <w:szCs w:val="22"/>
    </w:rPr>
  </w:style>
  <w:style w:type="paragraph" w:customStyle="1" w:styleId="20">
    <w:name w:val="招标文件正文"/>
    <w:basedOn w:val="1"/>
    <w:qFormat/>
    <w:uiPriority w:val="0"/>
    <w:pPr>
      <w:spacing w:line="300" w:lineRule="auto"/>
      <w:ind w:firstLine="200" w:firstLineChars="200"/>
      <w:jc w:val="left"/>
    </w:pPr>
    <w:rPr>
      <w:rFonts w:ascii="Times New Roman" w:hAnsi="Times New Roman"/>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2024-08-30T05:53:12Z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