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布草洗涤 项目采购需求</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5"/>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布草洗涤服务，投标人应根据招标文件所提出的技术规格和服务要求，综合考虑前来投标。投标人应以技术先进的设备、优良的服务和优惠的价格，充分显示自己的竞争实力。</w:t>
      </w:r>
    </w:p>
    <w:p>
      <w:pPr>
        <w:pStyle w:val="15"/>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5"/>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5"/>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kern w:val="0"/>
          <w:sz w:val="24"/>
        </w:rPr>
      </w:pPr>
      <w:r>
        <w:rPr>
          <w:rFonts w:hint="eastAsia" w:ascii="仿宋" w:hAnsi="仿宋" w:eastAsia="仿宋"/>
          <w:kern w:val="0"/>
          <w:sz w:val="24"/>
        </w:rPr>
        <w:t>1、投标人使用的洗涤、消毒用品及洗涤设备等，必须符合国家有关卫生及环保标准，洗涤消毒符合相关程序要求。</w:t>
      </w:r>
    </w:p>
    <w:p>
      <w:pPr>
        <w:spacing w:line="360" w:lineRule="auto"/>
        <w:rPr>
          <w:rFonts w:ascii="仿宋" w:hAnsi="仿宋" w:eastAsia="仿宋"/>
          <w:bCs/>
          <w:sz w:val="24"/>
        </w:rPr>
      </w:pPr>
      <w:r>
        <w:rPr>
          <w:rFonts w:hint="eastAsia" w:ascii="仿宋" w:hAnsi="仿宋" w:eastAsia="仿宋"/>
          <w:bCs/>
          <w:sz w:val="24"/>
        </w:rPr>
        <w:t>2、</w:t>
      </w:r>
      <w:r>
        <w:rPr>
          <w:rFonts w:ascii="仿宋" w:hAnsi="仿宋" w:eastAsia="仿宋" w:cs="Arial"/>
          <w:sz w:val="24"/>
        </w:rPr>
        <w:t>包装和运输（如适用，须满足《关于印发〈商品包装政府采购需求标准（试行）〉、〈快递包装政府采购需求标准（试行）〉的通知》（财办库﹝2020﹞123号））</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5"/>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8"/>
        <w:gridCol w:w="212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74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24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27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29"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747" w:type="pct"/>
            <w:shd w:val="clear" w:color="auto" w:fill="auto"/>
            <w:vAlign w:val="center"/>
          </w:tcPr>
          <w:p>
            <w:pPr>
              <w:jc w:val="center"/>
              <w:rPr>
                <w:rFonts w:ascii="仿宋" w:hAnsi="仿宋" w:eastAsia="仿宋"/>
                <w:sz w:val="24"/>
              </w:rPr>
            </w:pPr>
            <w:r>
              <w:rPr>
                <w:rFonts w:hint="eastAsia" w:ascii="仿宋" w:hAnsi="仿宋" w:eastAsia="仿宋"/>
                <w:sz w:val="24"/>
              </w:rPr>
              <w:t>布草洗涤</w:t>
            </w:r>
          </w:p>
        </w:tc>
        <w:tc>
          <w:tcPr>
            <w:tcW w:w="1247" w:type="pct"/>
            <w:noWrap/>
            <w:vAlign w:val="center"/>
          </w:tcPr>
          <w:p>
            <w:pPr>
              <w:widowControl/>
              <w:jc w:val="center"/>
              <w:rPr>
                <w:rFonts w:ascii="仿宋" w:hAnsi="仿宋" w:eastAsia="仿宋"/>
                <w:sz w:val="24"/>
              </w:rPr>
            </w:pPr>
            <w:r>
              <w:rPr>
                <w:rFonts w:hint="eastAsia" w:ascii="仿宋" w:hAnsi="仿宋" w:eastAsia="仿宋"/>
                <w:sz w:val="24"/>
              </w:rPr>
              <w:t>1批</w:t>
            </w:r>
          </w:p>
        </w:tc>
        <w:tc>
          <w:tcPr>
            <w:tcW w:w="1277"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5"/>
        <w:snapToGrid/>
        <w:spacing w:before="156" w:beforeLines="50" w:line="360" w:lineRule="auto"/>
        <w:ind w:left="-208" w:firstLine="0"/>
        <w:rPr>
          <w:rFonts w:ascii="仿宋" w:hAnsi="仿宋" w:eastAsia="仿宋"/>
          <w:b/>
          <w:szCs w:val="24"/>
          <w:highlight w:val="green"/>
        </w:rPr>
      </w:pPr>
      <w:r>
        <w:rPr>
          <w:rFonts w:hint="eastAsia" w:ascii="仿宋" w:hAnsi="仿宋" w:eastAsia="仿宋"/>
          <w:b/>
          <w:szCs w:val="24"/>
          <w:highlight w:val="green"/>
        </w:rPr>
        <w:t>具体明细如下：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600"/>
        <w:gridCol w:w="1421"/>
        <w:gridCol w:w="1231"/>
        <w:gridCol w:w="160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序号</w:t>
            </w:r>
          </w:p>
        </w:tc>
        <w:tc>
          <w:tcPr>
            <w:tcW w:w="938"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名称</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数量（件）</w:t>
            </w:r>
          </w:p>
        </w:tc>
        <w:tc>
          <w:tcPr>
            <w:tcW w:w="72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序号</w:t>
            </w:r>
          </w:p>
        </w:tc>
        <w:tc>
          <w:tcPr>
            <w:tcW w:w="94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名称</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1</w:t>
            </w:r>
          </w:p>
        </w:tc>
        <w:tc>
          <w:tcPr>
            <w:tcW w:w="938"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水被</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1769</w:t>
            </w:r>
          </w:p>
        </w:tc>
        <w:tc>
          <w:tcPr>
            <w:tcW w:w="72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21</w:t>
            </w:r>
          </w:p>
        </w:tc>
        <w:tc>
          <w:tcPr>
            <w:tcW w:w="94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暖罩</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w:t>
            </w:r>
          </w:p>
        </w:tc>
        <w:tc>
          <w:tcPr>
            <w:tcW w:w="938"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水褥</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1829</w:t>
            </w:r>
          </w:p>
        </w:tc>
        <w:tc>
          <w:tcPr>
            <w:tcW w:w="72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22</w:t>
            </w:r>
          </w:p>
        </w:tc>
        <w:tc>
          <w:tcPr>
            <w:tcW w:w="94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绒毯</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3</w:t>
            </w:r>
          </w:p>
        </w:tc>
        <w:tc>
          <w:tcPr>
            <w:tcW w:w="938"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枕头</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91</w:t>
            </w:r>
          </w:p>
        </w:tc>
        <w:tc>
          <w:tcPr>
            <w:tcW w:w="72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23</w:t>
            </w:r>
          </w:p>
        </w:tc>
        <w:tc>
          <w:tcPr>
            <w:tcW w:w="94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袜子（双）</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4</w:t>
            </w:r>
          </w:p>
        </w:tc>
        <w:tc>
          <w:tcPr>
            <w:tcW w:w="938"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儿衣</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33085</w:t>
            </w:r>
          </w:p>
        </w:tc>
        <w:tc>
          <w:tcPr>
            <w:tcW w:w="72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24</w:t>
            </w:r>
          </w:p>
        </w:tc>
        <w:tc>
          <w:tcPr>
            <w:tcW w:w="94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约束带</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5</w:t>
            </w:r>
          </w:p>
        </w:tc>
        <w:tc>
          <w:tcPr>
            <w:tcW w:w="938"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陪护衣</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18757</w:t>
            </w:r>
          </w:p>
        </w:tc>
        <w:tc>
          <w:tcPr>
            <w:tcW w:w="72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25</w:t>
            </w:r>
          </w:p>
        </w:tc>
        <w:tc>
          <w:tcPr>
            <w:tcW w:w="942"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睡袋</w:t>
            </w:r>
          </w:p>
        </w:tc>
        <w:tc>
          <w:tcPr>
            <w:tcW w:w="833" w:type="pct"/>
            <w:shd w:val="clear" w:color="auto" w:fill="auto"/>
            <w:noWrap/>
            <w:vAlign w:val="center"/>
          </w:tcPr>
          <w:p>
            <w:pPr>
              <w:widowControl/>
              <w:jc w:val="center"/>
              <w:rPr>
                <w:rFonts w:ascii="仿宋" w:hAnsi="仿宋" w:eastAsia="仿宋" w:cs="宋体"/>
                <w:color w:val="000000"/>
                <w:kern w:val="0"/>
                <w:sz w:val="24"/>
                <w:highlight w:val="green"/>
              </w:rPr>
            </w:pPr>
            <w:r>
              <w:rPr>
                <w:rFonts w:hint="eastAsia" w:ascii="仿宋" w:hAnsi="仿宋" w:eastAsia="仿宋" w:cs="宋体"/>
                <w:color w:val="000000"/>
                <w:kern w:val="0"/>
                <w:sz w:val="24"/>
                <w:highlight w:val="gree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毛巾</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83013</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帽</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椅子套</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污衣袋</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布袋</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2694</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桌布</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窗帘</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527</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大单</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包单</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34178</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被套</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白衣</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137353</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枕套</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外出衣</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235</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床套</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棉衣</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褥套</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毛衣</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123</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手术辅料</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绒衣</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227</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器械袋</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马夹</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675</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值班大单</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手术衣</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39743</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值班被套</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刷手衣</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106129</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值班枕套</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电脑单</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9193</w:t>
            </w:r>
          </w:p>
        </w:tc>
        <w:tc>
          <w:tcPr>
            <w:tcW w:w="72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942"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尿布</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938"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猴服</w:t>
            </w:r>
          </w:p>
        </w:tc>
        <w:tc>
          <w:tcPr>
            <w:tcW w:w="833" w:type="pct"/>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3125</w:t>
            </w:r>
          </w:p>
        </w:tc>
        <w:tc>
          <w:tcPr>
            <w:tcW w:w="722" w:type="pct"/>
            <w:shd w:val="clear" w:color="auto" w:fill="auto"/>
            <w:noWrap/>
            <w:vAlign w:val="center"/>
          </w:tcPr>
          <w:p>
            <w:pPr>
              <w:widowControl/>
              <w:jc w:val="center"/>
              <w:rPr>
                <w:rFonts w:ascii="仿宋" w:hAnsi="仿宋" w:eastAsia="仿宋" w:cs="宋体"/>
                <w:color w:val="000000"/>
                <w:kern w:val="0"/>
                <w:sz w:val="24"/>
              </w:rPr>
            </w:pPr>
          </w:p>
        </w:tc>
        <w:tc>
          <w:tcPr>
            <w:tcW w:w="942" w:type="pct"/>
            <w:shd w:val="clear" w:color="auto" w:fill="auto"/>
            <w:noWrap/>
            <w:vAlign w:val="center"/>
          </w:tcPr>
          <w:p>
            <w:pPr>
              <w:widowControl/>
              <w:jc w:val="center"/>
              <w:rPr>
                <w:rFonts w:ascii="仿宋" w:hAnsi="仿宋" w:eastAsia="仿宋" w:cs="宋体"/>
                <w:color w:val="000000"/>
                <w:kern w:val="0"/>
                <w:sz w:val="24"/>
              </w:rPr>
            </w:pPr>
          </w:p>
        </w:tc>
        <w:tc>
          <w:tcPr>
            <w:tcW w:w="833" w:type="pct"/>
            <w:shd w:val="clear" w:color="auto" w:fill="auto"/>
            <w:noWrap/>
            <w:vAlign w:val="center"/>
          </w:tcPr>
          <w:p>
            <w:pPr>
              <w:widowControl/>
              <w:jc w:val="center"/>
              <w:rPr>
                <w:rFonts w:ascii="仿宋" w:hAnsi="仿宋" w:eastAsia="仿宋" w:cs="宋体"/>
                <w:color w:val="000000"/>
                <w:kern w:val="0"/>
                <w:sz w:val="24"/>
              </w:rPr>
            </w:pPr>
          </w:p>
        </w:tc>
      </w:tr>
    </w:tbl>
    <w:p>
      <w:pPr>
        <w:pStyle w:val="15"/>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采购项目（标的）交付的时间（服务期限）：2024年10月1日起三年，合同一年一签。</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2、采购项目（标的）交付的地点（服务地点）：首都儿科研究所附属儿童医院指定地点。</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6"/>
        <w:spacing w:before="156" w:beforeLines="50" w:line="360" w:lineRule="auto"/>
        <w:ind w:firstLine="480" w:firstLineChars="200"/>
        <w:rPr>
          <w:rFonts w:hint="default" w:ascii="仿宋" w:hAnsi="仿宋" w:eastAsia="仿宋"/>
          <w:color w:val="FF0000"/>
          <w:sz w:val="24"/>
          <w:szCs w:val="24"/>
        </w:rPr>
      </w:pPr>
      <w:r>
        <w:rPr>
          <w:rFonts w:ascii="仿宋" w:hAnsi="仿宋" w:eastAsia="仿宋"/>
          <w:bCs/>
          <w:color w:val="FF0000"/>
          <w:sz w:val="24"/>
          <w:szCs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w:t>
      </w:r>
      <w:r>
        <w:rPr>
          <w:rFonts w:hint="eastAsia" w:ascii="仿宋" w:hAnsi="仿宋" w:eastAsia="仿宋" w:cs="Arial"/>
          <w:sz w:val="24"/>
        </w:rPr>
        <w:t>2</w:t>
      </w:r>
      <w:r>
        <w:rPr>
          <w:rFonts w:ascii="仿宋" w:hAnsi="仿宋" w:eastAsia="仿宋" w:cs="Arial"/>
          <w:sz w:val="24"/>
        </w:rPr>
        <w:t>024</w:t>
      </w:r>
      <w:r>
        <w:rPr>
          <w:rFonts w:hint="eastAsia" w:ascii="仿宋" w:hAnsi="仿宋" w:eastAsia="仿宋" w:cs="Arial"/>
          <w:sz w:val="24"/>
        </w:rPr>
        <w:t>年10月1日</w:t>
      </w:r>
      <w:r>
        <w:rPr>
          <w:rFonts w:ascii="仿宋" w:hAnsi="仿宋" w:eastAsia="仿宋" w:cs="Arial"/>
          <w:sz w:val="24"/>
        </w:rPr>
        <w:t>起</w:t>
      </w:r>
      <w:r>
        <w:rPr>
          <w:rFonts w:hint="eastAsia" w:ascii="仿宋" w:hAnsi="仿宋" w:eastAsia="仿宋" w:cs="Arial"/>
          <w:sz w:val="24"/>
        </w:rPr>
        <w:t>三年</w:t>
      </w:r>
      <w:r>
        <w:rPr>
          <w:rFonts w:ascii="仿宋" w:hAnsi="仿宋" w:eastAsia="仿宋" w:cs="Arial"/>
          <w:sz w:val="24"/>
        </w:rPr>
        <w:t>，合同一年一签</w:t>
      </w:r>
      <w:r>
        <w:rPr>
          <w:rFonts w:hint="eastAsia" w:ascii="仿宋" w:hAnsi="仿宋" w:eastAsia="仿宋"/>
          <w:sz w:val="24"/>
        </w:rPr>
        <w:t>。</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6"/>
        <w:spacing w:before="156" w:beforeLines="50" w:line="360" w:lineRule="auto"/>
        <w:ind w:firstLine="480" w:firstLineChars="200"/>
        <w:rPr>
          <w:rStyle w:val="14"/>
          <w:rFonts w:hint="default" w:ascii="Calibri" w:hAnsi="Calibri"/>
          <w:color w:val="FF0000"/>
        </w:rPr>
      </w:pPr>
      <w:r>
        <w:rPr>
          <w:rFonts w:ascii="仿宋" w:hAnsi="仿宋" w:eastAsia="仿宋" w:cs="宋体"/>
          <w:sz w:val="24"/>
        </w:rPr>
        <w:t>严格执行《北京市医院感染管理实施细则》和《医院医用织物洗涤消毒技术规范》（WS/T508-2016）参照执行北京市医院管理局《市属医院工装被服洗涤质量规范》</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rPr>
          <w:rFonts w:ascii="仿宋" w:hAnsi="仿宋" w:eastAsia="仿宋"/>
          <w:sz w:val="24"/>
        </w:rPr>
      </w:pPr>
      <w:bookmarkStart w:id="0" w:name="_Toc121429422"/>
      <w:bookmarkStart w:id="1" w:name="_Toc122107226"/>
      <w:r>
        <w:rPr>
          <w:rFonts w:hint="eastAsia" w:ascii="仿宋" w:hAnsi="仿宋" w:eastAsia="仿宋"/>
          <w:sz w:val="24"/>
        </w:rPr>
        <w:t>1、</w:t>
      </w:r>
      <w:r>
        <w:rPr>
          <w:rFonts w:hint="eastAsia" w:ascii="仿宋" w:hAnsi="仿宋" w:eastAsia="仿宋" w:cs="Arial"/>
          <w:bCs/>
          <w:sz w:val="24"/>
        </w:rPr>
        <w:t>投标人在响应采购需求时，应就“七、采购标的需满足的质量、安全、技术规格、物理特性等要求”进行逐条响应，并注明响应内容或证明材料查询页码。如投标人未就“服务内容和要求”进行逐条响应或未提供的证明材料或提供的技术支持资料与所投项目不一致或不能体现招标文件的技术要求的，评标委员会可不予承认，并可认为该应答不符合招标文件要求。由此产生的评标风险，由投标人自行承担。</w:t>
      </w:r>
    </w:p>
    <w:p>
      <w:pPr>
        <w:tabs>
          <w:tab w:val="left" w:pos="900"/>
        </w:tabs>
        <w:spacing w:before="156" w:beforeLines="50" w:line="360" w:lineRule="auto"/>
        <w:rPr>
          <w:rFonts w:ascii="仿宋" w:hAnsi="仿宋" w:eastAsia="仿宋"/>
          <w:sz w:val="24"/>
        </w:rPr>
      </w:pPr>
      <w:r>
        <w:rPr>
          <w:rFonts w:hint="eastAsia" w:ascii="仿宋" w:hAnsi="仿宋" w:eastAsia="仿宋"/>
          <w:sz w:val="24"/>
        </w:rPr>
        <w:t>2、投标人须提供服务方案、服务质量保障措施、拟投入本项目设备方案、应急措施、接管/撤场方案、投标人的项目服务团队等。</w:t>
      </w:r>
      <w:bookmarkEnd w:id="0"/>
      <w:bookmarkEnd w:id="1"/>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布草洗涤</w:t>
      </w:r>
    </w:p>
    <w:p>
      <w:pPr>
        <w:tabs>
          <w:tab w:val="left" w:pos="900"/>
        </w:tabs>
        <w:spacing w:line="360" w:lineRule="auto"/>
        <w:contextualSpacing/>
        <w:rPr>
          <w:rFonts w:ascii="仿宋" w:hAnsi="仿宋" w:eastAsia="仿宋"/>
          <w:b/>
          <w:sz w:val="24"/>
        </w:rPr>
      </w:pPr>
      <w:r>
        <w:rPr>
          <w:rFonts w:ascii="仿宋" w:hAnsi="仿宋" w:eastAsia="仿宋"/>
          <w:b/>
          <w:sz w:val="24"/>
        </w:rPr>
        <w:t>一、服务内容及要求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（一）服务范围</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服务范围：医院的水被、水褥、枕头、儿衣、陪护衣、毛巾、椅子套、布袋、窗帘、包单、白衣、外出衣、棉衣、毛衣、绒衣、马夹、手术衣、刷手衣、电脑单、猴服、暖罩、绒毯、袜子（双）、约束带、睡袋、帽、污衣袋、桌布、大单、被套、枕套、床套、褥套、手术辅料、器械袋、值班大单、值班被套、值班枕套、尿布等可洗涤物资。</w:t>
      </w:r>
    </w:p>
    <w:p>
      <w:pPr>
        <w:spacing w:line="360" w:lineRule="auto"/>
        <w:contextualSpacing/>
        <w:jc w:val="left"/>
        <w:rPr>
          <w:rFonts w:ascii="仿宋" w:hAnsi="仿宋" w:eastAsia="仿宋" w:cs="宋体"/>
          <w:b/>
          <w:bCs/>
          <w:sz w:val="24"/>
        </w:rPr>
      </w:pPr>
      <w:r>
        <w:rPr>
          <w:rFonts w:hint="eastAsia" w:ascii="仿宋" w:hAnsi="仿宋" w:eastAsia="仿宋" w:cs="宋体"/>
          <w:b/>
          <w:bCs/>
          <w:sz w:val="24"/>
        </w:rPr>
        <w:t>（二）服务标准</w:t>
      </w:r>
    </w:p>
    <w:p>
      <w:pPr>
        <w:spacing w:line="360" w:lineRule="auto"/>
        <w:contextualSpacing/>
        <w:jc w:val="left"/>
        <w:rPr>
          <w:rFonts w:ascii="仿宋" w:hAnsi="仿宋" w:eastAsia="仿宋" w:cs="宋体"/>
          <w:sz w:val="24"/>
        </w:rPr>
      </w:pPr>
      <w:r>
        <w:rPr>
          <w:rFonts w:hint="eastAsia" w:ascii="仿宋" w:hAnsi="仿宋" w:eastAsia="仿宋" w:cs="宋体"/>
          <w:sz w:val="24"/>
        </w:rPr>
        <w:t>1.为保证按时按质按量完成洗涤服务，投标人须做到：</w:t>
      </w:r>
    </w:p>
    <w:p>
      <w:pPr>
        <w:spacing w:line="360" w:lineRule="auto"/>
        <w:contextualSpacing/>
        <w:jc w:val="left"/>
        <w:rPr>
          <w:rFonts w:ascii="仿宋" w:hAnsi="仿宋" w:eastAsia="仿宋" w:cs="宋体"/>
          <w:sz w:val="24"/>
        </w:rPr>
      </w:pPr>
      <w:r>
        <w:rPr>
          <w:rFonts w:hint="eastAsia" w:ascii="仿宋" w:hAnsi="仿宋" w:eastAsia="仿宋" w:cs="宋体"/>
          <w:sz w:val="24"/>
        </w:rPr>
        <w:t>1.1洗涤物品须及时送回医院，保障医院正常运转；</w:t>
      </w:r>
    </w:p>
    <w:p>
      <w:pPr>
        <w:spacing w:line="360" w:lineRule="auto"/>
        <w:contextualSpacing/>
        <w:jc w:val="left"/>
        <w:rPr>
          <w:rFonts w:ascii="仿宋" w:hAnsi="仿宋" w:eastAsia="仿宋" w:cs="宋体"/>
          <w:sz w:val="24"/>
        </w:rPr>
      </w:pPr>
      <w:r>
        <w:rPr>
          <w:rFonts w:hint="eastAsia" w:ascii="仿宋" w:hAnsi="仿宋" w:eastAsia="仿宋" w:cs="宋体"/>
          <w:sz w:val="24"/>
        </w:rPr>
        <w:t>1.2送返干净物品数量不得少于收取量；</w:t>
      </w:r>
    </w:p>
    <w:p>
      <w:pPr>
        <w:spacing w:line="360" w:lineRule="auto"/>
        <w:contextualSpacing/>
        <w:jc w:val="left"/>
        <w:rPr>
          <w:rFonts w:ascii="仿宋" w:hAnsi="仿宋" w:eastAsia="仿宋" w:cs="宋体"/>
          <w:sz w:val="24"/>
        </w:rPr>
      </w:pPr>
      <w:r>
        <w:rPr>
          <w:rFonts w:hint="eastAsia" w:ascii="仿宋" w:hAnsi="仿宋" w:eastAsia="仿宋" w:cs="宋体"/>
          <w:sz w:val="24"/>
        </w:rPr>
        <w:t>1.3所洗物品干净度、平整度、折叠、缝补须达到采购人要求；</w:t>
      </w:r>
    </w:p>
    <w:p>
      <w:pPr>
        <w:spacing w:line="360" w:lineRule="auto"/>
        <w:contextualSpacing/>
        <w:jc w:val="left"/>
        <w:rPr>
          <w:rFonts w:ascii="仿宋" w:hAnsi="仿宋" w:eastAsia="仿宋" w:cs="宋体"/>
          <w:sz w:val="24"/>
        </w:rPr>
      </w:pPr>
      <w:r>
        <w:rPr>
          <w:rFonts w:hint="eastAsia" w:ascii="仿宋" w:hAnsi="仿宋" w:eastAsia="仿宋" w:cs="宋体"/>
          <w:sz w:val="24"/>
        </w:rPr>
        <w:t>2．针对一般脏污衣物，按照正常程序投料洗涤，保证质量达标。</w:t>
      </w:r>
    </w:p>
    <w:p>
      <w:pPr>
        <w:spacing w:line="360" w:lineRule="auto"/>
        <w:contextualSpacing/>
        <w:jc w:val="left"/>
        <w:rPr>
          <w:rFonts w:ascii="仿宋" w:hAnsi="仿宋" w:eastAsia="仿宋" w:cs="宋体"/>
          <w:sz w:val="24"/>
        </w:rPr>
      </w:pPr>
      <w:r>
        <w:rPr>
          <w:rFonts w:hint="eastAsia" w:ascii="仿宋" w:hAnsi="仿宋" w:eastAsia="仿宋" w:cs="宋体"/>
          <w:sz w:val="24"/>
        </w:rPr>
        <w:t>3．投标人负责特殊感染的布草进行单独洗涤，并须经过严格的消毒处理。</w:t>
      </w:r>
    </w:p>
    <w:p>
      <w:pPr>
        <w:spacing w:line="360" w:lineRule="auto"/>
        <w:contextualSpacing/>
        <w:jc w:val="left"/>
        <w:rPr>
          <w:rFonts w:ascii="仿宋" w:hAnsi="仿宋" w:eastAsia="仿宋" w:cs="宋体"/>
          <w:sz w:val="24"/>
        </w:rPr>
      </w:pPr>
      <w:r>
        <w:rPr>
          <w:rFonts w:hint="eastAsia" w:ascii="仿宋" w:hAnsi="仿宋" w:eastAsia="仿宋" w:cs="宋体"/>
          <w:sz w:val="24"/>
        </w:rPr>
        <w:t>4．投标人应将患者衣物与工作人员衣物进行区分，分类洗涤，严禁将病患衣物与工作人员衣物混合洗涤。</w:t>
      </w:r>
    </w:p>
    <w:p>
      <w:pPr>
        <w:spacing w:line="360" w:lineRule="auto"/>
        <w:contextualSpacing/>
        <w:jc w:val="left"/>
        <w:rPr>
          <w:rFonts w:ascii="仿宋" w:hAnsi="仿宋" w:eastAsia="仿宋" w:cs="宋体"/>
          <w:sz w:val="24"/>
        </w:rPr>
      </w:pPr>
      <w:r>
        <w:rPr>
          <w:rFonts w:hint="eastAsia" w:ascii="仿宋" w:hAnsi="仿宋" w:eastAsia="仿宋" w:cs="宋体"/>
          <w:sz w:val="24"/>
        </w:rPr>
        <w:t>5．投标人返回的布草，质量检查须在出场前完成，尽可能杜绝不合格的产品送交医院。对未达到洗涤标准的布草应负责免费重洗。</w:t>
      </w:r>
    </w:p>
    <w:p>
      <w:pPr>
        <w:spacing w:line="360" w:lineRule="auto"/>
        <w:contextualSpacing/>
        <w:jc w:val="left"/>
        <w:rPr>
          <w:rFonts w:ascii="仿宋" w:hAnsi="仿宋" w:eastAsia="仿宋" w:cs="宋体"/>
          <w:sz w:val="24"/>
        </w:rPr>
      </w:pPr>
      <w:r>
        <w:rPr>
          <w:rFonts w:hint="eastAsia" w:ascii="仿宋" w:hAnsi="仿宋" w:eastAsia="仿宋" w:cs="宋体"/>
          <w:sz w:val="24"/>
        </w:rPr>
        <w:t>6．投标人负责按时送回洗净后的布草，双方应做好交接手续，填写交接记录并由双方负责人签字。交接记录应一式四份，一份洗涤公司存档，一份附在洗涤后的清洁布草的外包装上，一份交医院保存、科室留存一份。记录可追溯1年。</w:t>
      </w:r>
    </w:p>
    <w:p>
      <w:pPr>
        <w:spacing w:line="360" w:lineRule="auto"/>
        <w:contextualSpacing/>
        <w:jc w:val="left"/>
        <w:rPr>
          <w:rFonts w:ascii="仿宋" w:hAnsi="仿宋" w:eastAsia="仿宋" w:cs="宋体"/>
          <w:sz w:val="24"/>
        </w:rPr>
      </w:pPr>
      <w:r>
        <w:rPr>
          <w:rFonts w:hint="eastAsia" w:ascii="仿宋" w:hAnsi="仿宋" w:eastAsia="仿宋" w:cs="宋体"/>
          <w:sz w:val="24"/>
        </w:rPr>
        <w:t>7．接受采购人指派代表的安全监控、检查和指导，满足采购人提出的服务需求。</w:t>
      </w:r>
    </w:p>
    <w:p>
      <w:pPr>
        <w:spacing w:line="360" w:lineRule="auto"/>
        <w:contextualSpacing/>
        <w:jc w:val="left"/>
        <w:rPr>
          <w:rFonts w:ascii="仿宋" w:hAnsi="仿宋" w:eastAsia="仿宋" w:cs="宋体"/>
          <w:b/>
          <w:bCs/>
          <w:sz w:val="24"/>
        </w:rPr>
      </w:pPr>
      <w:r>
        <w:rPr>
          <w:rFonts w:hint="eastAsia" w:ascii="仿宋" w:hAnsi="仿宋" w:eastAsia="仿宋" w:cs="宋体"/>
          <w:b/>
          <w:bCs/>
          <w:sz w:val="24"/>
        </w:rPr>
        <w:t>（三）服务要求</w:t>
      </w:r>
    </w:p>
    <w:p>
      <w:pPr>
        <w:spacing w:line="360" w:lineRule="auto"/>
        <w:contextualSpacing/>
        <w:jc w:val="left"/>
        <w:rPr>
          <w:rFonts w:ascii="仿宋" w:hAnsi="仿宋" w:eastAsia="仿宋" w:cs="宋体"/>
          <w:sz w:val="24"/>
        </w:rPr>
      </w:pPr>
      <w:r>
        <w:rPr>
          <w:rFonts w:hint="eastAsia" w:ascii="仿宋" w:hAnsi="仿宋" w:eastAsia="仿宋" w:cs="宋体"/>
          <w:sz w:val="24"/>
        </w:rPr>
        <w:t>1.投标人负责到医院洗衣房收取，每天一次。运输车辆须按照事先约定时间，准时到达指定地点收取（送）被服，不得延误。</w:t>
      </w:r>
    </w:p>
    <w:p>
      <w:pPr>
        <w:spacing w:line="360" w:lineRule="auto"/>
        <w:contextualSpacing/>
        <w:jc w:val="left"/>
        <w:rPr>
          <w:rFonts w:ascii="仿宋" w:hAnsi="仿宋" w:eastAsia="仿宋" w:cs="宋体"/>
          <w:sz w:val="24"/>
        </w:rPr>
      </w:pPr>
      <w:r>
        <w:rPr>
          <w:rFonts w:hint="eastAsia" w:ascii="仿宋" w:hAnsi="仿宋" w:eastAsia="仿宋" w:cs="宋体"/>
          <w:sz w:val="24"/>
        </w:rPr>
        <w:t>2.采购人交付洗涤的被服凡正常使用情况下的（一般脏污），投标人应严格按照北京市最新版的《医院布草洗涤卫生规范》中相关规定程序进行操作，质量达到采购人要求及不低于洗涤业规定的标准，如果发生洗涤有质量问题及因此发生的其他问题，投标人承担全部责任。</w:t>
      </w:r>
    </w:p>
    <w:p>
      <w:pPr>
        <w:spacing w:line="360" w:lineRule="auto"/>
        <w:contextualSpacing/>
        <w:jc w:val="left"/>
        <w:rPr>
          <w:rFonts w:ascii="仿宋" w:hAnsi="仿宋" w:eastAsia="仿宋" w:cs="宋体"/>
          <w:sz w:val="24"/>
        </w:rPr>
      </w:pPr>
      <w:r>
        <w:rPr>
          <w:rFonts w:hint="eastAsia" w:ascii="仿宋" w:hAnsi="仿宋" w:eastAsia="仿宋" w:cs="宋体"/>
          <w:sz w:val="24"/>
        </w:rPr>
        <w:t>3.采购人特殊感染的污染布草应单独洗涤，必须按特殊感染处置的有关规定，严格收集运送，消毒处理，因消毒的质量问题而造成使用人感染或区域性传染等后果，经有关部门鉴定后，投标人须赔付医院的经济损失，并承担相关责任。</w:t>
      </w:r>
    </w:p>
    <w:p>
      <w:pPr>
        <w:spacing w:line="360" w:lineRule="auto"/>
        <w:contextualSpacing/>
        <w:jc w:val="left"/>
        <w:rPr>
          <w:rFonts w:ascii="仿宋" w:hAnsi="仿宋" w:eastAsia="仿宋" w:cs="宋体"/>
          <w:sz w:val="24"/>
        </w:rPr>
      </w:pPr>
      <w:r>
        <w:rPr>
          <w:rFonts w:hint="eastAsia" w:ascii="仿宋" w:hAnsi="仿宋" w:eastAsia="仿宋" w:cs="宋体"/>
          <w:sz w:val="24"/>
        </w:rPr>
        <w:t>4.在洗涤过程中造成的正常损坏超过1.3％，由投标人负责赔偿，具体赔付金额应根据衣物折旧和损坏的程度，经双方协商赔付金额。凡自然损坏并达到医院报废标准的被服，经医院确认后，投标人不在予以修补，分类打包返还医院。</w:t>
      </w:r>
    </w:p>
    <w:p>
      <w:pPr>
        <w:spacing w:line="360" w:lineRule="auto"/>
        <w:contextualSpacing/>
        <w:jc w:val="left"/>
        <w:rPr>
          <w:rFonts w:ascii="仿宋" w:hAnsi="仿宋" w:eastAsia="仿宋" w:cs="宋体"/>
          <w:sz w:val="24"/>
        </w:rPr>
      </w:pPr>
      <w:r>
        <w:rPr>
          <w:rFonts w:hint="eastAsia" w:ascii="仿宋" w:hAnsi="仿宋" w:eastAsia="仿宋" w:cs="宋体"/>
          <w:sz w:val="24"/>
        </w:rPr>
        <w:t>5.投标人返回的被服，质量检查须在出场前完成，杜绝不合格的产品送交医院。对未达到洗涤标准的被服应负责免费重洗，如出现大批量（当天应交付数目的5％以上）不合格的被服，影响到医院的正常使用，除免费重洗外，根据情节轻重处以投标人罚金3000-5000元，该项扣费在支付洗涤费时一并予以扣除。</w:t>
      </w:r>
    </w:p>
    <w:p>
      <w:pPr>
        <w:spacing w:line="360" w:lineRule="auto"/>
        <w:contextualSpacing/>
        <w:jc w:val="left"/>
        <w:rPr>
          <w:rFonts w:ascii="仿宋" w:hAnsi="仿宋" w:eastAsia="仿宋" w:cs="宋体"/>
          <w:sz w:val="24"/>
        </w:rPr>
      </w:pPr>
      <w:r>
        <w:rPr>
          <w:rFonts w:ascii="仿宋" w:hAnsi="仿宋" w:eastAsia="仿宋" w:cs="宋体"/>
          <w:sz w:val="24"/>
        </w:rPr>
        <w:t>6</w:t>
      </w:r>
      <w:r>
        <w:rPr>
          <w:rFonts w:hint="eastAsia" w:ascii="仿宋" w:hAnsi="仿宋" w:eastAsia="仿宋" w:cs="宋体"/>
          <w:sz w:val="24"/>
        </w:rPr>
        <w:t>.投标人应保证医院当月破损被服修补完好率在99%，每降低一个百分点，采购人将从当日服务费中扣除1%。</w:t>
      </w:r>
    </w:p>
    <w:p>
      <w:pPr>
        <w:spacing w:line="360" w:lineRule="auto"/>
        <w:contextualSpacing/>
        <w:jc w:val="left"/>
        <w:rPr>
          <w:rFonts w:ascii="仿宋" w:hAnsi="仿宋" w:eastAsia="仿宋" w:cs="宋体"/>
          <w:sz w:val="24"/>
        </w:rPr>
      </w:pPr>
      <w:r>
        <w:rPr>
          <w:rFonts w:ascii="仿宋" w:hAnsi="仿宋" w:eastAsia="仿宋" w:cs="宋体"/>
          <w:sz w:val="24"/>
        </w:rPr>
        <w:t>7</w:t>
      </w:r>
      <w:r>
        <w:rPr>
          <w:rFonts w:hint="eastAsia" w:ascii="仿宋" w:hAnsi="仿宋" w:eastAsia="仿宋" w:cs="宋体"/>
          <w:sz w:val="24"/>
        </w:rPr>
        <w:t>.投标人应严格按照规定进行被服的消毒隔离洗涤工作，采购人有权随时到投标人现场进行考察，如不符合消毒隔离规定的，每次从服务费中扣除5000元。洗涤物品经采购人或上级有关部门检测不达标的，每次从服务费中扣除5000元。</w:t>
      </w:r>
    </w:p>
    <w:p>
      <w:pPr>
        <w:spacing w:line="360" w:lineRule="auto"/>
        <w:contextualSpacing/>
        <w:jc w:val="left"/>
        <w:rPr>
          <w:rFonts w:ascii="仿宋" w:hAnsi="仿宋" w:eastAsia="仿宋" w:cs="宋体"/>
          <w:sz w:val="24"/>
        </w:rPr>
      </w:pPr>
      <w:r>
        <w:rPr>
          <w:rFonts w:ascii="仿宋" w:hAnsi="仿宋" w:eastAsia="仿宋" w:cs="宋体"/>
          <w:sz w:val="24"/>
        </w:rPr>
        <w:t>8</w:t>
      </w:r>
      <w:r>
        <w:rPr>
          <w:rFonts w:hint="eastAsia" w:ascii="仿宋" w:hAnsi="仿宋" w:eastAsia="仿宋" w:cs="宋体"/>
          <w:sz w:val="24"/>
        </w:rPr>
        <w:t>.投标人应考虑到停水、停电、交通运输等客观因素，必须根据采购人要求具备应急预案能力。如发生不可抗力（如风暴、地震、火灾、洪水等自然灾害及大型政治活动实施管制）而迟延或不能履行协议的，应及时向采购人通报迟延或不能履约的理由，同时投标人应协助医院采取补救措施，在取得有关证明后，可以免于承担违约责任。</w:t>
      </w:r>
    </w:p>
    <w:p>
      <w:pPr>
        <w:spacing w:line="360" w:lineRule="auto"/>
        <w:contextualSpacing/>
        <w:jc w:val="left"/>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.被服取送服务流程:</w:t>
      </w:r>
    </w:p>
    <w:p>
      <w:pPr>
        <w:spacing w:line="360" w:lineRule="auto"/>
        <w:contextualSpacing/>
        <w:rPr>
          <w:rFonts w:ascii="仿宋" w:hAnsi="仿宋" w:eastAsia="仿宋"/>
          <w:sz w:val="24"/>
        </w:rPr>
      </w:pPr>
      <w:r>
        <w:rPr>
          <w:rFonts w:ascii="仿宋" w:hAnsi="仿宋" w:eastAsia="仿宋"/>
          <w:sz w:val="24"/>
        </w:rPr>
        <w:t>9.</w:t>
      </w:r>
      <w:r>
        <w:rPr>
          <w:rFonts w:hint="eastAsia" w:ascii="仿宋" w:hAnsi="仿宋" w:eastAsia="仿宋"/>
          <w:sz w:val="24"/>
        </w:rPr>
        <w:t>1运输时间：每日早晨 7:00 点，投标人将净品布草送至</w:t>
      </w:r>
      <w:r>
        <w:rPr>
          <w:rFonts w:hint="eastAsia" w:ascii="仿宋" w:hAnsi="仿宋" w:eastAsia="仿宋" w:cs="宋体"/>
          <w:sz w:val="24"/>
        </w:rPr>
        <w:t>采购人</w:t>
      </w:r>
      <w:r>
        <w:rPr>
          <w:rFonts w:hint="eastAsia" w:ascii="仿宋" w:hAnsi="仿宋" w:eastAsia="仿宋"/>
          <w:sz w:val="24"/>
        </w:rPr>
        <w:t>指定地点，卸货后按采购人要求摆放整齐，采购人和投标人双方负责人共同进行清点及核对数量，核对后并以双方签字为确认。</w:t>
      </w:r>
    </w:p>
    <w:p>
      <w:pPr>
        <w:spacing w:line="360" w:lineRule="auto"/>
        <w:contextualSpacing/>
        <w:rPr>
          <w:rFonts w:ascii="仿宋" w:hAnsi="仿宋" w:eastAsia="仿宋"/>
          <w:sz w:val="24"/>
        </w:rPr>
      </w:pPr>
      <w:r>
        <w:rPr>
          <w:rFonts w:ascii="仿宋" w:hAnsi="仿宋" w:eastAsia="仿宋"/>
          <w:sz w:val="24"/>
        </w:rPr>
        <w:t>9.</w:t>
      </w:r>
      <w:r>
        <w:rPr>
          <w:rFonts w:hint="eastAsia" w:ascii="仿宋" w:hAnsi="仿宋" w:eastAsia="仿宋"/>
          <w:sz w:val="24"/>
        </w:rPr>
        <w:t>2收脏时间：每日上午 10:30 之前</w:t>
      </w:r>
      <w:r>
        <w:rPr>
          <w:rFonts w:hint="eastAsia" w:ascii="仿宋" w:hAnsi="仿宋" w:eastAsia="仿宋" w:cs="宋体"/>
          <w:sz w:val="24"/>
        </w:rPr>
        <w:t>采购人</w:t>
      </w:r>
      <w:r>
        <w:rPr>
          <w:rFonts w:hint="eastAsia" w:ascii="仿宋" w:hAnsi="仿宋" w:eastAsia="仿宋"/>
          <w:sz w:val="24"/>
        </w:rPr>
        <w:t>、干净营收双方负责人共同进行脏品清点及核对数量，核对后以双方签字为确认，且投标人将当天收的脏布草装车运回厂内；</w:t>
      </w:r>
    </w:p>
    <w:p>
      <w:pPr>
        <w:spacing w:line="360" w:lineRule="auto"/>
        <w:contextualSpacing/>
        <w:rPr>
          <w:rFonts w:ascii="仿宋" w:hAnsi="仿宋" w:eastAsia="仿宋" w:cs="宋体"/>
          <w:sz w:val="24"/>
        </w:rPr>
      </w:pPr>
      <w:r>
        <w:rPr>
          <w:rFonts w:ascii="仿宋" w:hAnsi="仿宋" w:eastAsia="仿宋"/>
          <w:sz w:val="24"/>
        </w:rPr>
        <w:t>9.</w:t>
      </w:r>
      <w:r>
        <w:rPr>
          <w:rFonts w:hint="eastAsia" w:ascii="仿宋" w:hAnsi="仿宋" w:eastAsia="仿宋"/>
          <w:sz w:val="24"/>
        </w:rPr>
        <w:t>3运送被服车辆封闭运输，车辆每次使用后消毒。</w:t>
      </w:r>
    </w:p>
    <w:p>
      <w:pPr>
        <w:spacing w:line="360" w:lineRule="auto"/>
        <w:contextualSpacing/>
        <w:jc w:val="left"/>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.所有洗涤被服保证做到双重消毒（蒸汽、药物）。</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.洗涤被服要做到：</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1各类被服要分类洗涤：将医务人员与病人用品分开；特殊感染与非感染用品分开；婴幼儿用品与普通用品分开；医疗用品与生活用品分开；白色布品和有色布品分开；厨衣应与其它布草分开单独洗涤；重污染布品单独消毒处理，做到洗涤干净、无残留物、无污渍、油渍、血渍、药渍、锈渍；</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.2认真检查破损情况并裰订整齐，修补后穿着美观；</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.3按医院要求，熨烫平整，折叠整齐；</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.4按照采购人要求分类打包后送回采购人指定地点；</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.5无破损短扣少带现象；</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.6保证被服的正常使用寿命，新品洗涤次数不低于80次；</w:t>
      </w:r>
    </w:p>
    <w:p>
      <w:pPr>
        <w:spacing w:line="360" w:lineRule="auto"/>
        <w:contextualSpacing/>
        <w:jc w:val="lef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.7运送被服车辆清污分开，封闭运输，车辆每次使用后消毒。</w:t>
      </w:r>
    </w:p>
    <w:p>
      <w:pPr>
        <w:spacing w:line="360" w:lineRule="auto"/>
        <w:contextualSpacing/>
        <w:jc w:val="left"/>
        <w:rPr>
          <w:rFonts w:ascii="仿宋" w:hAnsi="仿宋" w:eastAsia="仿宋" w:cs="宋体"/>
          <w:sz w:val="24"/>
        </w:rPr>
      </w:pPr>
      <w:r>
        <w:rPr>
          <w:rFonts w:ascii="仿宋" w:hAnsi="仿宋" w:eastAsia="仿宋" w:cs="宋体"/>
          <w:sz w:val="24"/>
        </w:rPr>
        <w:t>12</w:t>
      </w:r>
      <w:r>
        <w:rPr>
          <w:rFonts w:hint="eastAsia" w:ascii="仿宋" w:hAnsi="仿宋" w:eastAsia="仿宋" w:cs="宋体"/>
          <w:sz w:val="24"/>
        </w:rPr>
        <w:t>.投标人须获得医院对服务质量的评价意见或证明文件；</w:t>
      </w:r>
    </w:p>
    <w:p>
      <w:pPr>
        <w:spacing w:line="360" w:lineRule="auto"/>
        <w:contextualSpacing/>
        <w:jc w:val="left"/>
        <w:rPr>
          <w:rFonts w:ascii="仿宋" w:hAnsi="仿宋" w:eastAsia="仿宋" w:cs="宋体"/>
          <w:sz w:val="24"/>
        </w:rPr>
      </w:pPr>
      <w:r>
        <w:rPr>
          <w:rFonts w:ascii="仿宋" w:hAnsi="仿宋" w:eastAsia="仿宋" w:cs="宋体"/>
          <w:sz w:val="24"/>
        </w:rPr>
        <w:t>13</w:t>
      </w:r>
      <w:r>
        <w:rPr>
          <w:rFonts w:hint="eastAsia" w:ascii="仿宋" w:hAnsi="仿宋" w:eastAsia="仿宋" w:cs="宋体"/>
          <w:sz w:val="24"/>
        </w:rPr>
        <w:t>.满足医院感染控制要求，医疗洗涤专用设备（WS/T508-2016《医院用织物洗涤消费技术规范》）；</w:t>
      </w:r>
    </w:p>
    <w:p>
      <w:pPr>
        <w:spacing w:line="360" w:lineRule="auto"/>
        <w:contextualSpacing/>
        <w:jc w:val="left"/>
        <w:rPr>
          <w:rFonts w:ascii="仿宋" w:hAnsi="仿宋" w:eastAsia="仿宋" w:cs="宋体"/>
          <w:sz w:val="24"/>
        </w:rPr>
      </w:pPr>
      <w:r>
        <w:rPr>
          <w:rFonts w:ascii="仿宋" w:hAnsi="仿宋" w:eastAsia="仿宋" w:cs="宋体"/>
          <w:sz w:val="24"/>
        </w:rPr>
        <w:t>14</w:t>
      </w:r>
      <w:r>
        <w:rPr>
          <w:rFonts w:hint="eastAsia" w:ascii="仿宋" w:hAnsi="仿宋" w:eastAsia="仿宋" w:cs="宋体"/>
          <w:sz w:val="24"/>
        </w:rPr>
        <w:t>.洗涤服务专用工具由投标人提供，并承担折旧、备品、备件维修材料、维修服务费等费用；</w:t>
      </w:r>
    </w:p>
    <w:p>
      <w:pPr>
        <w:spacing w:line="360" w:lineRule="auto"/>
        <w:contextualSpacing/>
        <w:jc w:val="left"/>
        <w:rPr>
          <w:rFonts w:ascii="仿宋" w:hAnsi="仿宋" w:eastAsia="仿宋" w:cs="宋体"/>
          <w:sz w:val="24"/>
        </w:rPr>
      </w:pPr>
      <w:r>
        <w:rPr>
          <w:rFonts w:ascii="仿宋" w:hAnsi="仿宋" w:eastAsia="仿宋" w:cs="宋体"/>
          <w:sz w:val="24"/>
        </w:rPr>
        <w:t>15</w:t>
      </w:r>
      <w:r>
        <w:rPr>
          <w:rFonts w:hint="eastAsia" w:ascii="仿宋" w:hAnsi="仿宋" w:eastAsia="仿宋" w:cs="宋体"/>
          <w:sz w:val="24"/>
        </w:rPr>
        <w:t>.投标人应根据招标文件的要求，针对各部门的具体情况自行制定资源配置及分项报价表。</w:t>
      </w:r>
    </w:p>
    <w:p>
      <w:pPr>
        <w:spacing w:line="360" w:lineRule="auto"/>
        <w:contextualSpacing/>
        <w:jc w:val="left"/>
        <w:rPr>
          <w:rFonts w:ascii="仿宋" w:hAnsi="仿宋" w:eastAsia="仿宋"/>
          <w:b/>
          <w:sz w:val="36"/>
          <w:szCs w:val="36"/>
        </w:rPr>
      </w:pPr>
      <w:r>
        <w:rPr>
          <w:rFonts w:ascii="仿宋" w:hAnsi="仿宋" w:eastAsia="仿宋" w:cs="宋体"/>
          <w:sz w:val="24"/>
        </w:rPr>
        <w:t>16</w:t>
      </w:r>
      <w:r>
        <w:rPr>
          <w:rFonts w:hint="eastAsia" w:ascii="仿宋" w:hAnsi="仿宋" w:eastAsia="仿宋" w:cs="宋体"/>
          <w:sz w:val="24"/>
        </w:rPr>
        <w:t>.投标人须配备一名专职主管，负责到院内洗衣房进行现场工作指导，每周不少于2次；负责开展洗涤、安全方面专业知识培训并做好相关记录，每月不少于1次；配合医院提供布草洗涤的数据支撑，核算科室成本；配合院方业务科室各项相关工作。</w:t>
      </w:r>
    </w:p>
    <w:p>
      <w:pPr>
        <w:spacing w:line="360" w:lineRule="auto"/>
        <w:contextualSpacing/>
        <w:rPr>
          <w:rFonts w:ascii="仿宋" w:hAnsi="仿宋" w:eastAsia="仿宋"/>
          <w:b/>
          <w:bCs/>
          <w:sz w:val="24"/>
        </w:rPr>
      </w:pPr>
      <w:r>
        <w:rPr>
          <w:rFonts w:hint="eastAsia" w:ascii="仿宋" w:hAnsi="仿宋" w:eastAsia="仿宋"/>
          <w:b/>
          <w:bCs/>
          <w:sz w:val="24"/>
        </w:rPr>
        <w:t>（四）</w:t>
      </w:r>
      <w:r>
        <w:rPr>
          <w:rFonts w:ascii="仿宋" w:hAnsi="仿宋" w:eastAsia="仿宋"/>
          <w:b/>
          <w:bCs/>
          <w:sz w:val="24"/>
        </w:rPr>
        <w:t>验收标准：</w:t>
      </w:r>
    </w:p>
    <w:p>
      <w:pPr>
        <w:spacing w:line="360" w:lineRule="auto"/>
        <w:contextualSpacing/>
        <w:jc w:val="left"/>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.严格执行《北京市医院感染管理实施细则》和《医院医用织物洗涤消毒技术规范》（</w:t>
      </w:r>
      <w:r>
        <w:rPr>
          <w:rFonts w:ascii="仿宋" w:hAnsi="仿宋" w:eastAsia="仿宋" w:cs="宋体"/>
          <w:sz w:val="24"/>
        </w:rPr>
        <w:t>WS/T508-2016</w:t>
      </w:r>
      <w:r>
        <w:rPr>
          <w:rFonts w:hint="eastAsia" w:ascii="仿宋" w:hAnsi="仿宋" w:eastAsia="仿宋" w:cs="宋体"/>
          <w:sz w:val="24"/>
        </w:rPr>
        <w:t>）参照执行北京市医院管理局《市属医院工装被服洗涤质量规范》。</w:t>
      </w:r>
    </w:p>
    <w:p>
      <w:pPr>
        <w:pStyle w:val="16"/>
        <w:spacing w:line="360" w:lineRule="auto"/>
        <w:ind w:firstLine="0" w:firstLineChars="0"/>
        <w:contextualSpacing/>
        <w:rPr>
          <w:rFonts w:ascii="仿宋" w:hAnsi="仿宋" w:eastAsia="仿宋" w:cs="Arial"/>
          <w:bCs/>
          <w:sz w:val="24"/>
          <w:szCs w:val="24"/>
        </w:rPr>
      </w:pPr>
      <w:r>
        <w:rPr>
          <w:rFonts w:hint="eastAsia" w:ascii="仿宋" w:hAnsi="仿宋" w:eastAsia="仿宋"/>
          <w:b/>
          <w:bCs/>
          <w:sz w:val="24"/>
        </w:rPr>
        <w:t>（五）</w:t>
      </w:r>
      <w:r>
        <w:rPr>
          <w:rFonts w:ascii="仿宋" w:hAnsi="仿宋" w:eastAsia="仿宋"/>
          <w:b/>
          <w:bCs/>
          <w:sz w:val="24"/>
        </w:rPr>
        <w:t>其他要求</w:t>
      </w:r>
      <w:r>
        <w:rPr>
          <w:rFonts w:ascii="仿宋" w:hAnsi="仿宋" w:eastAsia="仿宋"/>
          <w:sz w:val="24"/>
        </w:rPr>
        <w:t>：</w:t>
      </w:r>
      <w:r>
        <w:rPr>
          <w:rFonts w:hint="eastAsia" w:ascii="仿宋" w:hAnsi="仿宋" w:eastAsia="仿宋" w:cs="宋体"/>
          <w:sz w:val="24"/>
          <w:szCs w:val="24"/>
        </w:rPr>
        <w:t>疫情期间，严格执行国家、北京市政府、采购人的相关防疫要求。</w:t>
      </w:r>
    </w:p>
    <w:p>
      <w:pPr>
        <w:widowControl/>
        <w:spacing w:line="360" w:lineRule="auto"/>
        <w:contextualSpacing/>
        <w:jc w:val="left"/>
        <w:rPr>
          <w:rFonts w:ascii="仿宋" w:hAnsi="仿宋" w:eastAsia="仿宋" w:cs="Arial"/>
          <w:b/>
          <w:sz w:val="24"/>
        </w:rPr>
      </w:pPr>
      <w:r>
        <w:rPr>
          <w:rFonts w:hint="eastAsia" w:ascii="仿宋" w:hAnsi="仿宋" w:eastAsia="仿宋" w:cs="Arial"/>
          <w:b/>
          <w:sz w:val="24"/>
        </w:rPr>
        <w:t>二</w:t>
      </w:r>
      <w:r>
        <w:rPr>
          <w:rFonts w:ascii="仿宋" w:hAnsi="仿宋" w:eastAsia="仿宋" w:cs="Arial"/>
          <w:b/>
          <w:sz w:val="24"/>
        </w:rPr>
        <w:t>、商务要求</w:t>
      </w:r>
    </w:p>
    <w:p>
      <w:pPr>
        <w:spacing w:line="360" w:lineRule="auto"/>
        <w:contextualSpacing/>
        <w:rPr>
          <w:rFonts w:ascii="仿宋" w:hAnsi="仿宋" w:eastAsia="仿宋" w:cs="Arial"/>
          <w:sz w:val="24"/>
        </w:rPr>
      </w:pPr>
      <w:r>
        <w:rPr>
          <w:rFonts w:ascii="仿宋" w:hAnsi="仿宋" w:eastAsia="仿宋" w:cs="Arial"/>
          <w:bCs/>
          <w:sz w:val="24"/>
        </w:rPr>
        <w:t>（一）、</w:t>
      </w:r>
      <w:r>
        <w:rPr>
          <w:rFonts w:ascii="仿宋" w:hAnsi="仿宋" w:eastAsia="仿宋" w:cs="Arial"/>
          <w:sz w:val="24"/>
        </w:rPr>
        <w:t>实施的时间和地点：</w:t>
      </w:r>
    </w:p>
    <w:p>
      <w:pPr>
        <w:spacing w:line="360" w:lineRule="auto"/>
        <w:contextualSpacing/>
        <w:rPr>
          <w:rFonts w:ascii="仿宋" w:hAnsi="仿宋" w:eastAsia="仿宋" w:cs="Arial"/>
          <w:sz w:val="24"/>
        </w:rPr>
      </w:pPr>
      <w:r>
        <w:rPr>
          <w:rFonts w:ascii="仿宋" w:hAnsi="仿宋" w:eastAsia="仿宋" w:cs="Arial"/>
          <w:sz w:val="24"/>
        </w:rPr>
        <w:t>实施的时间：</w:t>
      </w:r>
      <w:r>
        <w:rPr>
          <w:rFonts w:hint="eastAsia" w:ascii="仿宋" w:hAnsi="仿宋" w:eastAsia="仿宋" w:cs="Arial"/>
          <w:sz w:val="24"/>
        </w:rPr>
        <w:t>2</w:t>
      </w:r>
      <w:r>
        <w:rPr>
          <w:rFonts w:ascii="仿宋" w:hAnsi="仿宋" w:eastAsia="仿宋" w:cs="Arial"/>
          <w:sz w:val="24"/>
        </w:rPr>
        <w:t>024</w:t>
      </w:r>
      <w:r>
        <w:rPr>
          <w:rFonts w:hint="eastAsia" w:ascii="仿宋" w:hAnsi="仿宋" w:eastAsia="仿宋" w:cs="Arial"/>
          <w:sz w:val="24"/>
        </w:rPr>
        <w:t>年10月1日</w:t>
      </w:r>
      <w:r>
        <w:rPr>
          <w:rFonts w:ascii="仿宋" w:hAnsi="仿宋" w:eastAsia="仿宋" w:cs="Arial"/>
          <w:sz w:val="24"/>
        </w:rPr>
        <w:t>起</w:t>
      </w:r>
      <w:r>
        <w:rPr>
          <w:rFonts w:hint="eastAsia" w:ascii="仿宋" w:hAnsi="仿宋" w:eastAsia="仿宋" w:cs="Arial"/>
          <w:sz w:val="24"/>
        </w:rPr>
        <w:t>三年</w:t>
      </w:r>
      <w:r>
        <w:rPr>
          <w:rFonts w:ascii="仿宋" w:hAnsi="仿宋" w:eastAsia="仿宋" w:cs="Arial"/>
          <w:sz w:val="24"/>
        </w:rPr>
        <w:t>，合同一年一签。</w:t>
      </w:r>
    </w:p>
    <w:p>
      <w:pPr>
        <w:spacing w:line="360" w:lineRule="auto"/>
        <w:contextualSpacing/>
        <w:rPr>
          <w:rFonts w:ascii="仿宋" w:hAnsi="仿宋" w:eastAsia="仿宋" w:cs="Arial"/>
          <w:sz w:val="24"/>
        </w:rPr>
      </w:pPr>
      <w:r>
        <w:rPr>
          <w:rFonts w:ascii="仿宋" w:hAnsi="仿宋" w:eastAsia="仿宋" w:cs="Arial"/>
          <w:sz w:val="24"/>
        </w:rPr>
        <w:t>实施的地点：</w:t>
      </w:r>
      <w:r>
        <w:rPr>
          <w:rFonts w:hint="eastAsia" w:ascii="仿宋" w:hAnsi="仿宋" w:eastAsia="仿宋" w:cs="Arial"/>
          <w:sz w:val="24"/>
        </w:rPr>
        <w:t>采购人指定地点.</w:t>
      </w:r>
    </w:p>
    <w:p>
      <w:pPr>
        <w:tabs>
          <w:tab w:val="left" w:pos="900"/>
        </w:tabs>
        <w:spacing w:line="360" w:lineRule="auto"/>
        <w:contextualSpacing/>
        <w:rPr>
          <w:rFonts w:ascii="仿宋" w:hAnsi="仿宋" w:eastAsia="仿宋"/>
          <w:b/>
          <w:sz w:val="24"/>
        </w:rPr>
      </w:pPr>
      <w:r>
        <w:rPr>
          <w:rFonts w:ascii="仿宋" w:hAnsi="仿宋" w:eastAsia="仿宋" w:cs="Arial"/>
          <w:bCs/>
          <w:sz w:val="24"/>
        </w:rPr>
        <w:t>（二）、</w:t>
      </w:r>
      <w:r>
        <w:rPr>
          <w:rFonts w:ascii="仿宋" w:hAnsi="仿宋" w:eastAsia="仿宋" w:cs="Arial"/>
          <w:sz w:val="24"/>
        </w:rPr>
        <w:t>包装和运输（如适用，须满足《关于印发〈商品包装政府采购需求标准（试行）〉、〈快递包装政府采购需求标准（试行）〉的通知》（财办库﹝2020﹞123号））</w:t>
      </w:r>
    </w:p>
    <w:p>
      <w:pPr>
        <w:widowControl/>
        <w:spacing w:line="360" w:lineRule="auto"/>
        <w:jc w:val="left"/>
        <w:rPr>
          <w:rFonts w:ascii="仿宋" w:hAnsi="仿宋" w:eastAsia="仿宋" w:cs="仿宋"/>
          <w:b/>
          <w:sz w:val="24"/>
        </w:rPr>
      </w:pPr>
      <w:r>
        <w:rPr>
          <w:rFonts w:ascii="仿宋" w:hAnsi="仿宋" w:eastAsia="仿宋" w:cs="仿宋"/>
          <w:b/>
          <w:sz w:val="24"/>
        </w:rPr>
        <w:t>三、洗涤清单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744"/>
        <w:gridCol w:w="1547"/>
        <w:gridCol w:w="1343"/>
        <w:gridCol w:w="1752"/>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序号</w:t>
            </w:r>
          </w:p>
        </w:tc>
        <w:tc>
          <w:tcPr>
            <w:tcW w:w="939"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名称</w:t>
            </w:r>
          </w:p>
        </w:tc>
        <w:tc>
          <w:tcPr>
            <w:tcW w:w="833"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数量（件）</w:t>
            </w:r>
          </w:p>
        </w:tc>
        <w:tc>
          <w:tcPr>
            <w:tcW w:w="723"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序号</w:t>
            </w:r>
          </w:p>
        </w:tc>
        <w:tc>
          <w:tcPr>
            <w:tcW w:w="943"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名称</w:t>
            </w:r>
          </w:p>
        </w:tc>
        <w:tc>
          <w:tcPr>
            <w:tcW w:w="833" w:type="pct"/>
            <w:shd w:val="clear" w:color="auto" w:fill="auto"/>
            <w:noWrap/>
            <w:vAlign w:val="center"/>
          </w:tcPr>
          <w:p>
            <w:pPr>
              <w:widowControl/>
              <w:spacing w:line="360" w:lineRule="auto"/>
              <w:jc w:val="center"/>
              <w:rPr>
                <w:rFonts w:ascii="仿宋" w:hAnsi="仿宋" w:eastAsia="仿宋" w:cs="宋体"/>
                <w:b/>
                <w:color w:val="000000"/>
                <w:kern w:val="0"/>
                <w:sz w:val="24"/>
              </w:rPr>
            </w:pPr>
            <w:r>
              <w:rPr>
                <w:rFonts w:hint="eastAsia" w:ascii="仿宋" w:hAnsi="仿宋" w:eastAsia="仿宋" w:cs="宋体"/>
                <w:b/>
                <w:color w:val="000000"/>
                <w:kern w:val="0"/>
                <w:sz w:val="24"/>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水被</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1769</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暖罩</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水褥</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1829</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绒毯</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枕头</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袜子（双）</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儿衣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33085</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约束带</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陪护衣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18757</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睡袋</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毛巾</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83013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帽</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椅子套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543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污衣袋</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布袋</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2694</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桌布</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窗帘</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527</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大单</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包单</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34178</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被套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54445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白衣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137353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枕套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50658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外出衣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235</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床套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77290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棉衣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褥套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毛衣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123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手术辅料</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181564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绒衣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227</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器械袋</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马夹</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675</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值班大单</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手术衣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39743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值班被套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刷手衣</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106129</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值班枕套</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电脑单</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9193</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尿布</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939"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猴服</w:t>
            </w: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3125</w:t>
            </w:r>
          </w:p>
        </w:tc>
        <w:tc>
          <w:tcPr>
            <w:tcW w:w="723" w:type="pct"/>
            <w:shd w:val="clear" w:color="auto" w:fill="auto"/>
            <w:noWrap/>
            <w:vAlign w:val="center"/>
          </w:tcPr>
          <w:p>
            <w:pPr>
              <w:widowControl/>
              <w:spacing w:line="360" w:lineRule="auto"/>
              <w:jc w:val="center"/>
              <w:rPr>
                <w:rFonts w:ascii="仿宋" w:hAnsi="仿宋" w:eastAsia="仿宋" w:cs="宋体"/>
                <w:color w:val="000000"/>
                <w:kern w:val="0"/>
                <w:sz w:val="24"/>
              </w:rPr>
            </w:pPr>
          </w:p>
        </w:tc>
        <w:tc>
          <w:tcPr>
            <w:tcW w:w="943" w:type="pct"/>
            <w:shd w:val="clear" w:color="auto" w:fill="auto"/>
            <w:noWrap/>
            <w:vAlign w:val="center"/>
          </w:tcPr>
          <w:p>
            <w:pPr>
              <w:widowControl/>
              <w:spacing w:line="360" w:lineRule="auto"/>
              <w:jc w:val="center"/>
              <w:rPr>
                <w:rFonts w:ascii="仿宋" w:hAnsi="仿宋" w:eastAsia="仿宋" w:cs="宋体"/>
                <w:color w:val="000000"/>
                <w:kern w:val="0"/>
                <w:sz w:val="24"/>
              </w:rPr>
            </w:pPr>
          </w:p>
        </w:tc>
        <w:tc>
          <w:tcPr>
            <w:tcW w:w="833" w:type="pct"/>
            <w:shd w:val="clear" w:color="auto" w:fill="auto"/>
            <w:noWrap/>
            <w:vAlign w:val="center"/>
          </w:tcPr>
          <w:p>
            <w:pPr>
              <w:widowControl/>
              <w:spacing w:line="360" w:lineRule="auto"/>
              <w:jc w:val="center"/>
              <w:rPr>
                <w:rFonts w:ascii="仿宋" w:hAnsi="仿宋" w:eastAsia="仿宋" w:cs="宋体"/>
                <w:color w:val="000000"/>
                <w:kern w:val="0"/>
                <w:sz w:val="24"/>
              </w:rPr>
            </w:pPr>
          </w:p>
        </w:tc>
      </w:tr>
    </w:tbl>
    <w:p>
      <w:pPr>
        <w:spacing w:line="360" w:lineRule="auto"/>
        <w:jc w:val="left"/>
        <w:rPr>
          <w:rFonts w:ascii="仿宋" w:hAnsi="仿宋" w:eastAsia="仿宋" w:cs="仿宋"/>
          <w:sz w:val="24"/>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bookmarkStart w:id="2" w:name="_GoBack"/>
      <w:bookmarkEnd w:id="2"/>
    </w:p>
    <w:p>
      <w:pPr>
        <w:jc w:val="both"/>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53</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t>谈判文件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t>谈判文件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4B7E2B6C"/>
    <w:rsid w:val="5D9D153B"/>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Plain Text"/>
    <w:basedOn w:val="1"/>
    <w:qFormat/>
    <w:uiPriority w:val="0"/>
    <w:rPr>
      <w:rFonts w:hint="eastAsia" w:ascii="宋体" w:hAnsi="Courier New"/>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tabs>
        <w:tab w:val="right" w:leader="dot" w:pos="8937"/>
      </w:tabs>
      <w:spacing w:line="312" w:lineRule="auto"/>
      <w:ind w:left="420" w:leftChars="20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page number"/>
    <w:qFormat/>
    <w:uiPriority w:val="0"/>
  </w:style>
  <w:style w:type="character" w:styleId="14">
    <w:name w:val="annotation reference"/>
    <w:qFormat/>
    <w:uiPriority w:val="99"/>
    <w:rPr>
      <w:sz w:val="21"/>
      <w:szCs w:val="21"/>
    </w:rPr>
  </w:style>
  <w:style w:type="paragraph" w:customStyle="1" w:styleId="15">
    <w:name w:val="SOW正文"/>
    <w:basedOn w:val="1"/>
    <w:qFormat/>
    <w:uiPriority w:val="0"/>
    <w:pPr>
      <w:snapToGrid w:val="0"/>
      <w:spacing w:before="120" w:line="400" w:lineRule="exact"/>
      <w:ind w:firstLine="425"/>
    </w:pPr>
    <w:rPr>
      <w:rFonts w:ascii="Times New Roman" w:hAnsi="Times New Roman"/>
      <w:sz w:val="24"/>
      <w:szCs w:val="20"/>
    </w:rPr>
  </w:style>
  <w:style w:type="paragraph" w:styleId="16">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2024-08-14T01:57:20Z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